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69" w:rsidRPr="006F7D72" w:rsidRDefault="003E1CF6" w:rsidP="006F7D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7D72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6F7D72" w:rsidRPr="006F7D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F7D72">
        <w:rPr>
          <w:rFonts w:ascii="Times New Roman" w:hAnsi="Times New Roman" w:cs="Times New Roman"/>
          <w:b/>
          <w:sz w:val="26"/>
          <w:szCs w:val="26"/>
        </w:rPr>
        <w:t xml:space="preserve">общественной комиссии по </w:t>
      </w:r>
      <w:r w:rsidR="006F7D72" w:rsidRPr="006F7D72">
        <w:rPr>
          <w:rFonts w:ascii="Times New Roman" w:hAnsi="Times New Roman" w:cs="Times New Roman"/>
          <w:b/>
          <w:sz w:val="26"/>
          <w:szCs w:val="26"/>
        </w:rPr>
        <w:t xml:space="preserve">вопросам подготовки и реализации муниципальной программы  </w:t>
      </w:r>
      <w:r w:rsidRPr="006F7D72">
        <w:rPr>
          <w:rFonts w:ascii="Times New Roman" w:hAnsi="Times New Roman" w:cs="Times New Roman"/>
          <w:b/>
          <w:sz w:val="26"/>
          <w:szCs w:val="26"/>
        </w:rPr>
        <w:t>«Формирование современной городск</w:t>
      </w:r>
      <w:r w:rsidR="006F7D72" w:rsidRPr="006F7D72">
        <w:rPr>
          <w:rFonts w:ascii="Times New Roman" w:hAnsi="Times New Roman" w:cs="Times New Roman"/>
          <w:b/>
          <w:sz w:val="26"/>
          <w:szCs w:val="26"/>
        </w:rPr>
        <w:t xml:space="preserve">ой среды </w:t>
      </w:r>
      <w:r w:rsidR="00DE11F4" w:rsidRPr="006F7D72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r w:rsidRPr="006F7D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F7D72" w:rsidRPr="006F7D72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="00DE11F4" w:rsidRPr="006F7D72">
        <w:rPr>
          <w:rFonts w:ascii="Times New Roman" w:hAnsi="Times New Roman" w:cs="Times New Roman"/>
          <w:b/>
          <w:sz w:val="26"/>
          <w:szCs w:val="26"/>
        </w:rPr>
        <w:t>сельского поселения Аксаковский сельсовет муниципального  района Белебеевский район Республики Башкортостан</w:t>
      </w:r>
      <w:r w:rsidR="006F7D72" w:rsidRPr="006F7D72">
        <w:rPr>
          <w:rFonts w:ascii="Times New Roman" w:hAnsi="Times New Roman" w:cs="Times New Roman"/>
          <w:b/>
          <w:sz w:val="26"/>
          <w:szCs w:val="26"/>
        </w:rPr>
        <w:t xml:space="preserve"> на 2018 – 2022 гг</w:t>
      </w:r>
      <w:r w:rsidR="00DE11F4" w:rsidRPr="006F7D72">
        <w:rPr>
          <w:rFonts w:ascii="Times New Roman" w:hAnsi="Times New Roman" w:cs="Times New Roman"/>
          <w:b/>
          <w:sz w:val="26"/>
          <w:szCs w:val="26"/>
        </w:rPr>
        <w:t>.</w:t>
      </w:r>
    </w:p>
    <w:p w:rsidR="003F6C69" w:rsidRPr="006F7D72" w:rsidRDefault="003F6C69" w:rsidP="006F7D7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1CF6" w:rsidRPr="0071349B" w:rsidRDefault="003E1CF6" w:rsidP="00967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49B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024B0A">
        <w:rPr>
          <w:rFonts w:ascii="Times New Roman" w:hAnsi="Times New Roman" w:cs="Times New Roman"/>
          <w:sz w:val="28"/>
          <w:szCs w:val="28"/>
        </w:rPr>
        <w:t xml:space="preserve"> </w:t>
      </w:r>
      <w:r w:rsidR="00967DE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67DE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967DEA">
        <w:rPr>
          <w:rFonts w:ascii="Times New Roman" w:hAnsi="Times New Roman" w:cs="Times New Roman"/>
          <w:sz w:val="28"/>
          <w:szCs w:val="28"/>
        </w:rPr>
        <w:t>ксаково, ул.Первомайская д.2</w:t>
      </w:r>
      <w:r w:rsidR="00DE11F4" w:rsidRPr="0071349B">
        <w:rPr>
          <w:rFonts w:ascii="Times New Roman" w:hAnsi="Times New Roman" w:cs="Times New Roman"/>
          <w:sz w:val="28"/>
          <w:szCs w:val="28"/>
        </w:rPr>
        <w:t>а</w:t>
      </w:r>
      <w:r w:rsidR="00967DEA">
        <w:rPr>
          <w:rFonts w:ascii="Times New Roman" w:hAnsi="Times New Roman" w:cs="Times New Roman"/>
          <w:sz w:val="28"/>
          <w:szCs w:val="28"/>
        </w:rPr>
        <w:t>.</w:t>
      </w:r>
    </w:p>
    <w:p w:rsidR="003E1CF6" w:rsidRPr="0071349B" w:rsidRDefault="003E1CF6" w:rsidP="006F7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49B">
        <w:rPr>
          <w:rFonts w:ascii="Times New Roman" w:hAnsi="Times New Roman" w:cs="Times New Roman"/>
          <w:sz w:val="28"/>
          <w:szCs w:val="28"/>
        </w:rPr>
        <w:t xml:space="preserve">Дата </w:t>
      </w:r>
      <w:r w:rsidR="00024B0A">
        <w:rPr>
          <w:rFonts w:ascii="Times New Roman" w:hAnsi="Times New Roman" w:cs="Times New Roman"/>
          <w:sz w:val="28"/>
          <w:szCs w:val="28"/>
        </w:rPr>
        <w:t>проведения: 01.06.2018</w:t>
      </w:r>
      <w:r w:rsidRPr="007134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E1CF6" w:rsidRPr="0071349B" w:rsidRDefault="003E1CF6" w:rsidP="006F7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49B">
        <w:rPr>
          <w:rFonts w:ascii="Times New Roman" w:hAnsi="Times New Roman" w:cs="Times New Roman"/>
          <w:sz w:val="28"/>
          <w:szCs w:val="28"/>
        </w:rPr>
        <w:t>Время проведения: 11-00</w:t>
      </w:r>
    </w:p>
    <w:p w:rsidR="009E2843" w:rsidRPr="0071349B" w:rsidRDefault="009E2843" w:rsidP="006F7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CF6" w:rsidRPr="0071349B" w:rsidRDefault="003E1CF6" w:rsidP="006F7D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49B"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</w:t>
      </w:r>
    </w:p>
    <w:p w:rsidR="009E2843" w:rsidRPr="0071349B" w:rsidRDefault="009E2843" w:rsidP="006F7D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86D" w:rsidRPr="0071349B" w:rsidRDefault="009A386D" w:rsidP="006F7D7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1349B">
        <w:rPr>
          <w:rFonts w:ascii="Times New Roman" w:hAnsi="Times New Roman" w:cs="Times New Roman"/>
          <w:sz w:val="28"/>
          <w:szCs w:val="28"/>
        </w:rPr>
        <w:t>Абдрахманова</w:t>
      </w:r>
      <w:proofErr w:type="spellEnd"/>
      <w:r w:rsidRPr="0071349B">
        <w:rPr>
          <w:rFonts w:ascii="Times New Roman" w:hAnsi="Times New Roman" w:cs="Times New Roman"/>
          <w:sz w:val="28"/>
          <w:szCs w:val="28"/>
        </w:rPr>
        <w:t xml:space="preserve"> Э.Б.- председатель комиссии, глава администрации сельского поселения Аксаковский сельсовет муниципального района Белебеевский район Республики Башкортостан;</w:t>
      </w:r>
    </w:p>
    <w:p w:rsidR="009A386D" w:rsidRPr="0071349B" w:rsidRDefault="009A386D" w:rsidP="006F7D72">
      <w:pPr>
        <w:spacing w:after="0" w:line="240" w:lineRule="auto"/>
        <w:ind w:left="90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A386D" w:rsidRPr="0071349B" w:rsidRDefault="009A386D" w:rsidP="006F7D72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349B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9A386D" w:rsidRPr="0071349B" w:rsidRDefault="009A386D" w:rsidP="006F7D72">
      <w:pPr>
        <w:spacing w:after="0" w:line="240" w:lineRule="auto"/>
        <w:ind w:left="12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386D" w:rsidRPr="0071349B" w:rsidRDefault="009A386D" w:rsidP="006F7D72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1349B">
        <w:rPr>
          <w:rFonts w:ascii="Times New Roman" w:hAnsi="Times New Roman" w:cs="Times New Roman"/>
          <w:sz w:val="28"/>
          <w:szCs w:val="28"/>
        </w:rPr>
        <w:t>Галимханова</w:t>
      </w:r>
      <w:proofErr w:type="spellEnd"/>
      <w:r w:rsidRPr="0071349B">
        <w:rPr>
          <w:rFonts w:ascii="Times New Roman" w:hAnsi="Times New Roman" w:cs="Times New Roman"/>
          <w:sz w:val="28"/>
          <w:szCs w:val="28"/>
        </w:rPr>
        <w:t xml:space="preserve"> Е.В.- секретарь комиссии, управляющий делами Администрации сельского поселения Аксаковский сельсовет муниципального района Белебеевский район Республики Башкортостан;</w:t>
      </w:r>
    </w:p>
    <w:p w:rsidR="009A386D" w:rsidRPr="0071349B" w:rsidRDefault="009A386D" w:rsidP="006F7D7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349B">
        <w:rPr>
          <w:rFonts w:ascii="Times New Roman" w:hAnsi="Times New Roman" w:cs="Times New Roman"/>
          <w:sz w:val="28"/>
          <w:szCs w:val="28"/>
        </w:rPr>
        <w:t>Бикбулатова А.В. – муниципальный жилищный инспектор Администрации сельского поселения Аксаковский сельсовет муниципального района Белебеевский район Республики Башкортостан;</w:t>
      </w:r>
    </w:p>
    <w:p w:rsidR="009A386D" w:rsidRPr="0071349B" w:rsidRDefault="009A386D" w:rsidP="006F7D7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349B">
        <w:rPr>
          <w:rFonts w:ascii="Times New Roman" w:hAnsi="Times New Roman" w:cs="Times New Roman"/>
          <w:sz w:val="28"/>
          <w:szCs w:val="28"/>
        </w:rPr>
        <w:t>Иванова А.А..-член Общественной палаты Администрации муниципального района Белебеевски</w:t>
      </w:r>
      <w:r w:rsidR="00C81915" w:rsidRPr="0071349B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 w:rsidRPr="0071349B">
        <w:rPr>
          <w:rFonts w:ascii="Times New Roman" w:hAnsi="Times New Roman" w:cs="Times New Roman"/>
          <w:sz w:val="28"/>
          <w:szCs w:val="28"/>
        </w:rPr>
        <w:t>;</w:t>
      </w:r>
    </w:p>
    <w:p w:rsidR="009A386D" w:rsidRPr="0071349B" w:rsidRDefault="009A386D" w:rsidP="006F7D7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1349B">
        <w:rPr>
          <w:rFonts w:ascii="Times New Roman" w:hAnsi="Times New Roman" w:cs="Times New Roman"/>
          <w:sz w:val="28"/>
          <w:szCs w:val="28"/>
        </w:rPr>
        <w:t>Травницкий</w:t>
      </w:r>
      <w:proofErr w:type="spellEnd"/>
      <w:r w:rsidRPr="0071349B">
        <w:rPr>
          <w:rFonts w:ascii="Times New Roman" w:hAnsi="Times New Roman" w:cs="Times New Roman"/>
          <w:sz w:val="28"/>
          <w:szCs w:val="28"/>
        </w:rPr>
        <w:t xml:space="preserve"> А.В. – депутат Совета муниципального района Белебеевский район Республики Башкортостан;</w:t>
      </w:r>
    </w:p>
    <w:p w:rsidR="009A386D" w:rsidRPr="0071349B" w:rsidRDefault="009A386D" w:rsidP="006F7D7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349B">
        <w:rPr>
          <w:rFonts w:ascii="Times New Roman" w:hAnsi="Times New Roman" w:cs="Times New Roman"/>
          <w:sz w:val="28"/>
          <w:szCs w:val="28"/>
        </w:rPr>
        <w:t>Ибрагимов Н.Т. -депутат Совета сельского поселения Аксаковский сельсовет муниципального района Белебеевский район Республики Башкортостан;</w:t>
      </w:r>
    </w:p>
    <w:p w:rsidR="009A386D" w:rsidRPr="0071349B" w:rsidRDefault="009A386D" w:rsidP="006F7D7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349B">
        <w:rPr>
          <w:rFonts w:ascii="Times New Roman" w:hAnsi="Times New Roman" w:cs="Times New Roman"/>
          <w:sz w:val="28"/>
          <w:szCs w:val="28"/>
        </w:rPr>
        <w:t>Петров А.В. - депутат Совета сельского поселения Аксаковский сельсовет муниципального района Белебеевски</w:t>
      </w:r>
      <w:r w:rsidR="00C81915" w:rsidRPr="0071349B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 w:rsidRPr="0071349B">
        <w:rPr>
          <w:rFonts w:ascii="Times New Roman" w:hAnsi="Times New Roman" w:cs="Times New Roman"/>
          <w:sz w:val="28"/>
          <w:szCs w:val="28"/>
        </w:rPr>
        <w:t>;</w:t>
      </w:r>
    </w:p>
    <w:p w:rsidR="009A386D" w:rsidRPr="0071349B" w:rsidRDefault="009A386D" w:rsidP="006F7D72">
      <w:pPr>
        <w:numPr>
          <w:ilvl w:val="0"/>
          <w:numId w:val="2"/>
        </w:numPr>
        <w:spacing w:after="0" w:line="240" w:lineRule="auto"/>
        <w:ind w:right="-56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349B">
        <w:rPr>
          <w:rFonts w:ascii="Times New Roman" w:hAnsi="Times New Roman" w:cs="Times New Roman"/>
          <w:sz w:val="28"/>
          <w:szCs w:val="28"/>
        </w:rPr>
        <w:t>Кутузова Л.А. - депутат Совета сельского поселения Аксаковский сельсовет муниципального района Белебеевски</w:t>
      </w:r>
      <w:r w:rsidR="00C81915" w:rsidRPr="0071349B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 w:rsidRPr="0071349B">
        <w:rPr>
          <w:rFonts w:ascii="Times New Roman" w:hAnsi="Times New Roman" w:cs="Times New Roman"/>
          <w:sz w:val="28"/>
          <w:szCs w:val="28"/>
        </w:rPr>
        <w:t>;</w:t>
      </w:r>
    </w:p>
    <w:p w:rsidR="009A386D" w:rsidRPr="0071349B" w:rsidRDefault="009A386D" w:rsidP="006F7D7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1349B">
        <w:rPr>
          <w:rFonts w:ascii="Times New Roman" w:hAnsi="Times New Roman" w:cs="Times New Roman"/>
          <w:sz w:val="28"/>
          <w:szCs w:val="28"/>
        </w:rPr>
        <w:t>Батыргареев</w:t>
      </w:r>
      <w:proofErr w:type="spellEnd"/>
      <w:r w:rsidRPr="0071349B">
        <w:rPr>
          <w:rFonts w:ascii="Times New Roman" w:hAnsi="Times New Roman" w:cs="Times New Roman"/>
          <w:sz w:val="28"/>
          <w:szCs w:val="28"/>
        </w:rPr>
        <w:t xml:space="preserve"> И.М. - депутат Совета сельского поселения Аксаковский сельсовет муниципального района Белебеевский район Республики Башкортостан; </w:t>
      </w:r>
    </w:p>
    <w:p w:rsidR="009A386D" w:rsidRPr="0071349B" w:rsidRDefault="009A386D" w:rsidP="006F7D72">
      <w:pPr>
        <w:numPr>
          <w:ilvl w:val="0"/>
          <w:numId w:val="2"/>
        </w:numPr>
        <w:spacing w:after="0" w:line="240" w:lineRule="auto"/>
        <w:ind w:firstLine="6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349B">
        <w:rPr>
          <w:rFonts w:ascii="Times New Roman" w:hAnsi="Times New Roman" w:cs="Times New Roman"/>
          <w:sz w:val="28"/>
          <w:szCs w:val="28"/>
        </w:rPr>
        <w:lastRenderedPageBreak/>
        <w:t>Иванова А.М.- главный архитектор администрации муниципального района Белебеевский район Республики Башкортостан (по согласованию);</w:t>
      </w:r>
    </w:p>
    <w:p w:rsidR="008A1978" w:rsidRPr="0071349B" w:rsidRDefault="009A386D" w:rsidP="003F6C69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1349B">
        <w:rPr>
          <w:rFonts w:ascii="Times New Roman" w:hAnsi="Times New Roman" w:cs="Times New Roman"/>
          <w:sz w:val="28"/>
          <w:szCs w:val="28"/>
        </w:rPr>
        <w:t>Кудояров</w:t>
      </w:r>
      <w:proofErr w:type="spellEnd"/>
      <w:r w:rsidRPr="0071349B">
        <w:rPr>
          <w:rFonts w:ascii="Times New Roman" w:hAnsi="Times New Roman" w:cs="Times New Roman"/>
          <w:sz w:val="28"/>
          <w:szCs w:val="28"/>
        </w:rPr>
        <w:t xml:space="preserve"> Р.М.- начальник отдела развития жилищно-коммунального хозяйства и охраны природы администрации муниципального района Белебеевский район Республики Башкортостан (по </w:t>
      </w:r>
      <w:r w:rsidR="00DC268C" w:rsidRPr="0071349B">
        <w:rPr>
          <w:rFonts w:ascii="Times New Roman" w:hAnsi="Times New Roman" w:cs="Times New Roman"/>
          <w:sz w:val="28"/>
          <w:szCs w:val="28"/>
        </w:rPr>
        <w:t>согласованию)</w:t>
      </w:r>
    </w:p>
    <w:p w:rsidR="00DC268C" w:rsidRPr="0071349B" w:rsidRDefault="00DC268C" w:rsidP="003F6C69">
      <w:pPr>
        <w:spacing w:after="0" w:line="240" w:lineRule="auto"/>
        <w:ind w:left="12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1978" w:rsidRPr="0071349B" w:rsidRDefault="003E1CF6" w:rsidP="003F6C6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349B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17A79" w:rsidRPr="00717A79" w:rsidRDefault="00717A79" w:rsidP="00717A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A79">
        <w:rPr>
          <w:rFonts w:ascii="Times New Roman" w:hAnsi="Times New Roman" w:cs="Times New Roman"/>
          <w:sz w:val="28"/>
          <w:szCs w:val="28"/>
        </w:rPr>
        <w:t xml:space="preserve">Информация о поступлении денежных средств на счет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Аксаковский сельсовет </w:t>
      </w:r>
      <w:r w:rsidRPr="00717A79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 в рамках реализации муниципальной программы «Формирование современной городской</w:t>
      </w:r>
      <w:r>
        <w:rPr>
          <w:rFonts w:ascii="Times New Roman" w:hAnsi="Times New Roman" w:cs="Times New Roman"/>
          <w:sz w:val="28"/>
          <w:szCs w:val="28"/>
        </w:rPr>
        <w:t xml:space="preserve"> среды на территории сельского поселения Аксаковский сель</w:t>
      </w:r>
      <w:r w:rsidRPr="00717A79">
        <w:rPr>
          <w:rFonts w:ascii="Times New Roman" w:hAnsi="Times New Roman" w:cs="Times New Roman"/>
          <w:sz w:val="28"/>
          <w:szCs w:val="28"/>
        </w:rPr>
        <w:t>совет муниципального</w:t>
      </w:r>
    </w:p>
    <w:p w:rsidR="00717A79" w:rsidRPr="00717A79" w:rsidRDefault="00717A79" w:rsidP="00717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A79">
        <w:rPr>
          <w:rFonts w:ascii="Times New Roman" w:hAnsi="Times New Roman" w:cs="Times New Roman"/>
          <w:sz w:val="28"/>
          <w:szCs w:val="28"/>
        </w:rPr>
        <w:t>района Белебеевский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2018-2022</w:t>
      </w:r>
      <w:r w:rsidRPr="00717A79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717A79" w:rsidRDefault="00717A79" w:rsidP="00717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7A79" w:rsidRPr="00717A79" w:rsidRDefault="00717A79" w:rsidP="00717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Абдрахманову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Э.Б. </w:t>
      </w:r>
      <w:r w:rsidRPr="00717A79">
        <w:rPr>
          <w:rFonts w:ascii="Times New Roman" w:hAnsi="Times New Roman" w:cs="Times New Roman"/>
          <w:sz w:val="28"/>
          <w:szCs w:val="28"/>
        </w:rPr>
        <w:t>-председателя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к</w:t>
      </w:r>
      <w:r w:rsidR="00875592">
        <w:rPr>
          <w:rFonts w:ascii="Times New Roman" w:hAnsi="Times New Roman" w:cs="Times New Roman"/>
          <w:sz w:val="28"/>
          <w:szCs w:val="28"/>
        </w:rPr>
        <w:t xml:space="preserve">омиссии, главу </w:t>
      </w:r>
      <w:proofErr w:type="spellStart"/>
      <w:r w:rsidR="008755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A2AA9">
        <w:rPr>
          <w:rFonts w:ascii="Times New Roman" w:hAnsi="Times New Roman" w:cs="Times New Roman"/>
          <w:sz w:val="28"/>
          <w:szCs w:val="28"/>
        </w:rPr>
        <w:t>министа</w:t>
      </w:r>
      <w:r w:rsidRPr="00717A79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717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Аксаковский сельс</w:t>
      </w:r>
      <w:r w:rsidRPr="00717A79">
        <w:rPr>
          <w:rFonts w:ascii="Times New Roman" w:hAnsi="Times New Roman" w:cs="Times New Roman"/>
          <w:sz w:val="28"/>
          <w:szCs w:val="28"/>
        </w:rPr>
        <w:t>овет муниципального района Белебеевский район Республики Башкортостан</w:t>
      </w:r>
    </w:p>
    <w:p w:rsidR="00717A79" w:rsidRDefault="00185DA0" w:rsidP="00717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49B">
        <w:rPr>
          <w:rFonts w:ascii="Times New Roman" w:hAnsi="Times New Roman" w:cs="Times New Roman"/>
          <w:sz w:val="28"/>
          <w:szCs w:val="28"/>
        </w:rPr>
        <w:t xml:space="preserve"> </w:t>
      </w:r>
      <w:r w:rsidR="00717A79">
        <w:rPr>
          <w:rFonts w:ascii="Times New Roman" w:hAnsi="Times New Roman" w:cs="Times New Roman"/>
          <w:sz w:val="28"/>
          <w:szCs w:val="28"/>
        </w:rPr>
        <w:tab/>
      </w:r>
      <w:r w:rsidR="00717A79" w:rsidRPr="00717A79">
        <w:rPr>
          <w:rFonts w:ascii="Times New Roman" w:hAnsi="Times New Roman" w:cs="Times New Roman"/>
          <w:sz w:val="28"/>
          <w:szCs w:val="28"/>
        </w:rPr>
        <w:t>В соответствии с заключенны</w:t>
      </w:r>
      <w:r w:rsidR="00717A79">
        <w:rPr>
          <w:rFonts w:ascii="Times New Roman" w:hAnsi="Times New Roman" w:cs="Times New Roman"/>
          <w:sz w:val="28"/>
          <w:szCs w:val="28"/>
        </w:rPr>
        <w:t xml:space="preserve">м соглашением бюджету сельского поселения Аксаковский сельсовет </w:t>
      </w:r>
      <w:r w:rsidR="00717A79" w:rsidRPr="00717A79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 на поддержку</w:t>
      </w:r>
      <w:r w:rsidR="00717A79">
        <w:rPr>
          <w:rFonts w:ascii="Times New Roman" w:hAnsi="Times New Roman" w:cs="Times New Roman"/>
          <w:sz w:val="28"/>
          <w:szCs w:val="28"/>
        </w:rPr>
        <w:t xml:space="preserve"> </w:t>
      </w:r>
      <w:r w:rsidR="00717A79" w:rsidRPr="00717A79">
        <w:rPr>
          <w:rFonts w:ascii="Times New Roman" w:hAnsi="Times New Roman" w:cs="Times New Roman"/>
          <w:sz w:val="28"/>
          <w:szCs w:val="28"/>
        </w:rPr>
        <w:t xml:space="preserve">муниципальной программы «Формирование современной городской среды на </w:t>
      </w:r>
      <w:r w:rsidR="00717A79">
        <w:rPr>
          <w:rFonts w:ascii="Times New Roman" w:hAnsi="Times New Roman" w:cs="Times New Roman"/>
          <w:sz w:val="28"/>
          <w:szCs w:val="28"/>
        </w:rPr>
        <w:t>сельского поселения Аксаковский сельс</w:t>
      </w:r>
      <w:r w:rsidR="00717A79" w:rsidRPr="00717A79">
        <w:rPr>
          <w:rFonts w:ascii="Times New Roman" w:hAnsi="Times New Roman" w:cs="Times New Roman"/>
          <w:sz w:val="28"/>
          <w:szCs w:val="28"/>
        </w:rPr>
        <w:t>овет муниципального района Белебеевский район Рес</w:t>
      </w:r>
      <w:r w:rsidR="00717A79">
        <w:rPr>
          <w:rFonts w:ascii="Times New Roman" w:hAnsi="Times New Roman" w:cs="Times New Roman"/>
          <w:sz w:val="28"/>
          <w:szCs w:val="28"/>
        </w:rPr>
        <w:t>публики Башкортостан на 2018-2022</w:t>
      </w:r>
      <w:r w:rsidR="00717A79" w:rsidRPr="00717A79">
        <w:rPr>
          <w:rFonts w:ascii="Times New Roman" w:hAnsi="Times New Roman" w:cs="Times New Roman"/>
          <w:sz w:val="28"/>
          <w:szCs w:val="28"/>
        </w:rPr>
        <w:t xml:space="preserve"> год» денеж</w:t>
      </w:r>
      <w:r w:rsidR="00717A79">
        <w:rPr>
          <w:rFonts w:ascii="Times New Roman" w:hAnsi="Times New Roman" w:cs="Times New Roman"/>
          <w:sz w:val="28"/>
          <w:szCs w:val="28"/>
        </w:rPr>
        <w:t>ные средства в размере 890</w:t>
      </w:r>
      <w:r w:rsidR="00717A79" w:rsidRPr="00717A7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717A79" w:rsidRPr="00717A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17A79" w:rsidRPr="00717A79">
        <w:rPr>
          <w:rFonts w:ascii="Times New Roman" w:hAnsi="Times New Roman" w:cs="Times New Roman"/>
          <w:sz w:val="28"/>
          <w:szCs w:val="28"/>
        </w:rPr>
        <w:t>ублей поступили в полном объеме на счет администрации.</w:t>
      </w:r>
    </w:p>
    <w:p w:rsidR="00717A79" w:rsidRPr="00717A79" w:rsidRDefault="00717A79" w:rsidP="00717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01.06.2018</w:t>
      </w:r>
      <w:r w:rsidRPr="00717A79">
        <w:rPr>
          <w:rFonts w:ascii="Times New Roman" w:hAnsi="Times New Roman" w:cs="Times New Roman"/>
          <w:sz w:val="28"/>
          <w:szCs w:val="28"/>
        </w:rPr>
        <w:t>г. денежные средства не израсходованы.</w:t>
      </w:r>
    </w:p>
    <w:p w:rsidR="00717A79" w:rsidRPr="00717A79" w:rsidRDefault="00717A79" w:rsidP="00717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Израсходовано 24975,13</w:t>
      </w:r>
      <w:r w:rsidRPr="00717A79">
        <w:rPr>
          <w:rFonts w:ascii="Times New Roman" w:hAnsi="Times New Roman" w:cs="Times New Roman"/>
          <w:sz w:val="28"/>
          <w:szCs w:val="28"/>
        </w:rPr>
        <w:t xml:space="preserve"> рублей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Аксаковский сельс</w:t>
      </w:r>
      <w:r w:rsidRPr="00717A79">
        <w:rPr>
          <w:rFonts w:ascii="Times New Roman" w:hAnsi="Times New Roman" w:cs="Times New Roman"/>
          <w:sz w:val="28"/>
          <w:szCs w:val="28"/>
        </w:rPr>
        <w:t>овет муниципального района Белебеевский район Республики Башкортостан на изготовление сметной доку</w:t>
      </w:r>
      <w:r>
        <w:rPr>
          <w:rFonts w:ascii="Times New Roman" w:hAnsi="Times New Roman" w:cs="Times New Roman"/>
          <w:sz w:val="28"/>
          <w:szCs w:val="28"/>
        </w:rPr>
        <w:t>ментации по общественной территории</w:t>
      </w:r>
      <w:r w:rsidRPr="00717A79">
        <w:rPr>
          <w:rFonts w:ascii="Times New Roman" w:hAnsi="Times New Roman" w:cs="Times New Roman"/>
          <w:sz w:val="28"/>
          <w:szCs w:val="28"/>
        </w:rPr>
        <w:t xml:space="preserve"> и проверку достоверности сметной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A7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бщественных территорий, вошедшей</w:t>
      </w:r>
      <w:r w:rsidRPr="00717A79">
        <w:rPr>
          <w:rFonts w:ascii="Times New Roman" w:hAnsi="Times New Roman" w:cs="Times New Roman"/>
          <w:sz w:val="28"/>
          <w:szCs w:val="28"/>
        </w:rPr>
        <w:t xml:space="preserve"> в программу.</w:t>
      </w:r>
    </w:p>
    <w:p w:rsidR="00717A79" w:rsidRDefault="00717A79" w:rsidP="00717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A79">
        <w:rPr>
          <w:rFonts w:ascii="Times New Roman" w:hAnsi="Times New Roman" w:cs="Times New Roman"/>
          <w:sz w:val="28"/>
          <w:szCs w:val="28"/>
        </w:rPr>
        <w:t>Проведены аукционы по выбору подрядных организаций:</w:t>
      </w:r>
    </w:p>
    <w:p w:rsidR="00531C98" w:rsidRDefault="00531C98" w:rsidP="00717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C98" w:rsidRDefault="00531C98" w:rsidP="00717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C98" w:rsidRDefault="00531C98" w:rsidP="00717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C98" w:rsidRDefault="00531C98" w:rsidP="00717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C98" w:rsidRDefault="00531C98" w:rsidP="00717A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1C98" w:rsidRDefault="00531C98" w:rsidP="00AF5FE5">
      <w:pPr>
        <w:sectPr w:rsidR="00531C98" w:rsidSect="006F7D72">
          <w:pgSz w:w="11906" w:h="16838"/>
          <w:pgMar w:top="1134" w:right="1701" w:bottom="1134" w:left="1276" w:header="708" w:footer="708" w:gutter="0"/>
          <w:cols w:space="708"/>
          <w:docGrid w:linePitch="360"/>
        </w:sectPr>
      </w:pPr>
    </w:p>
    <w:tbl>
      <w:tblPr>
        <w:tblStyle w:val="a4"/>
        <w:tblW w:w="14850" w:type="dxa"/>
        <w:tblLayout w:type="fixed"/>
        <w:tblLook w:val="04A0"/>
      </w:tblPr>
      <w:tblGrid>
        <w:gridCol w:w="534"/>
        <w:gridCol w:w="1701"/>
        <w:gridCol w:w="1417"/>
        <w:gridCol w:w="1356"/>
        <w:gridCol w:w="62"/>
        <w:gridCol w:w="1275"/>
        <w:gridCol w:w="1276"/>
        <w:gridCol w:w="1559"/>
        <w:gridCol w:w="1418"/>
        <w:gridCol w:w="1134"/>
        <w:gridCol w:w="1701"/>
        <w:gridCol w:w="1417"/>
      </w:tblGrid>
      <w:tr w:rsidR="006F7D72" w:rsidTr="006F7D72">
        <w:tc>
          <w:tcPr>
            <w:tcW w:w="534" w:type="dxa"/>
          </w:tcPr>
          <w:p w:rsidR="00531C98" w:rsidRPr="006F7D72" w:rsidRDefault="00531C98" w:rsidP="00C01D39">
            <w:pPr>
              <w:rPr>
                <w:b/>
              </w:rPr>
            </w:pPr>
            <w:r w:rsidRPr="006F7D72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6F7D72">
              <w:rPr>
                <w:b/>
              </w:rPr>
              <w:t>п</w:t>
            </w:r>
            <w:proofErr w:type="spellEnd"/>
            <w:proofErr w:type="gramEnd"/>
            <w:r w:rsidRPr="006F7D72">
              <w:rPr>
                <w:b/>
              </w:rPr>
              <w:t>/</w:t>
            </w:r>
            <w:proofErr w:type="spellStart"/>
            <w:r w:rsidRPr="006F7D72">
              <w:rPr>
                <w:b/>
              </w:rPr>
              <w:t>п</w:t>
            </w:r>
            <w:proofErr w:type="spellEnd"/>
          </w:p>
        </w:tc>
        <w:tc>
          <w:tcPr>
            <w:tcW w:w="1701" w:type="dxa"/>
          </w:tcPr>
          <w:p w:rsidR="00531C98" w:rsidRPr="006F7D72" w:rsidRDefault="00531C98" w:rsidP="00C01D39">
            <w:pPr>
              <w:rPr>
                <w:b/>
              </w:rPr>
            </w:pPr>
            <w:r w:rsidRPr="006F7D72">
              <w:rPr>
                <w:b/>
              </w:rPr>
              <w:t xml:space="preserve"> Наименование закупки</w:t>
            </w:r>
          </w:p>
        </w:tc>
        <w:tc>
          <w:tcPr>
            <w:tcW w:w="1417" w:type="dxa"/>
          </w:tcPr>
          <w:p w:rsidR="00531C98" w:rsidRPr="006F7D72" w:rsidRDefault="00531C98" w:rsidP="00C01D39">
            <w:pPr>
              <w:rPr>
                <w:b/>
              </w:rPr>
            </w:pPr>
            <w:r w:rsidRPr="006F7D72">
              <w:rPr>
                <w:b/>
              </w:rPr>
              <w:t xml:space="preserve"> Начальная максимальная цена, тыс. рублей</w:t>
            </w:r>
          </w:p>
        </w:tc>
        <w:tc>
          <w:tcPr>
            <w:tcW w:w="1356" w:type="dxa"/>
          </w:tcPr>
          <w:p w:rsidR="00531C98" w:rsidRPr="006F7D72" w:rsidRDefault="00531C98" w:rsidP="00C01D39">
            <w:pPr>
              <w:rPr>
                <w:b/>
              </w:rPr>
            </w:pPr>
            <w:r w:rsidRPr="006F7D72">
              <w:rPr>
                <w:b/>
              </w:rPr>
              <w:t xml:space="preserve"> Дата начала приема заявок</w:t>
            </w:r>
          </w:p>
        </w:tc>
        <w:tc>
          <w:tcPr>
            <w:tcW w:w="1337" w:type="dxa"/>
            <w:gridSpan w:val="2"/>
          </w:tcPr>
          <w:p w:rsidR="00531C98" w:rsidRPr="006F7D72" w:rsidRDefault="00531C98" w:rsidP="00C01D39">
            <w:pPr>
              <w:rPr>
                <w:b/>
              </w:rPr>
            </w:pPr>
            <w:r w:rsidRPr="006F7D72">
              <w:rPr>
                <w:b/>
              </w:rPr>
              <w:t xml:space="preserve"> Дата окончания приема заявок</w:t>
            </w:r>
          </w:p>
        </w:tc>
        <w:tc>
          <w:tcPr>
            <w:tcW w:w="1276" w:type="dxa"/>
          </w:tcPr>
          <w:p w:rsidR="00531C98" w:rsidRPr="006F7D72" w:rsidRDefault="00531C98" w:rsidP="00C01D39">
            <w:pPr>
              <w:rPr>
                <w:b/>
              </w:rPr>
            </w:pPr>
            <w:r w:rsidRPr="006F7D72">
              <w:rPr>
                <w:b/>
              </w:rPr>
              <w:t xml:space="preserve"> Дата аукциона</w:t>
            </w:r>
          </w:p>
        </w:tc>
        <w:tc>
          <w:tcPr>
            <w:tcW w:w="1559" w:type="dxa"/>
          </w:tcPr>
          <w:p w:rsidR="00531C98" w:rsidRPr="006F7D72" w:rsidRDefault="00C5296B" w:rsidP="00C01D39">
            <w:pPr>
              <w:rPr>
                <w:b/>
              </w:rPr>
            </w:pPr>
            <w:r w:rsidRPr="006F7D72">
              <w:rPr>
                <w:b/>
              </w:rPr>
              <w:t>Количе</w:t>
            </w:r>
            <w:r w:rsidR="006F7D72" w:rsidRPr="006F7D72">
              <w:rPr>
                <w:b/>
              </w:rPr>
              <w:t>ство посту</w:t>
            </w:r>
            <w:r w:rsidR="00531C98" w:rsidRPr="006F7D72">
              <w:rPr>
                <w:b/>
              </w:rPr>
              <w:t>пивших заявок</w:t>
            </w:r>
          </w:p>
        </w:tc>
        <w:tc>
          <w:tcPr>
            <w:tcW w:w="1418" w:type="dxa"/>
          </w:tcPr>
          <w:p w:rsidR="00531C98" w:rsidRPr="006F7D72" w:rsidRDefault="00531C98" w:rsidP="00C01D39">
            <w:pPr>
              <w:rPr>
                <w:b/>
              </w:rPr>
            </w:pPr>
            <w:r w:rsidRPr="006F7D72">
              <w:rPr>
                <w:b/>
              </w:rPr>
              <w:t xml:space="preserve"> Стоимость по аукциону, тыс</w:t>
            </w:r>
            <w:proofErr w:type="gramStart"/>
            <w:r w:rsidRPr="006F7D72">
              <w:rPr>
                <w:b/>
              </w:rPr>
              <w:t>.р</w:t>
            </w:r>
            <w:proofErr w:type="gramEnd"/>
            <w:r w:rsidRPr="006F7D72">
              <w:rPr>
                <w:b/>
              </w:rPr>
              <w:t>ублей</w:t>
            </w:r>
          </w:p>
        </w:tc>
        <w:tc>
          <w:tcPr>
            <w:tcW w:w="1134" w:type="dxa"/>
          </w:tcPr>
          <w:p w:rsidR="00531C98" w:rsidRPr="006F7D72" w:rsidRDefault="00531C98" w:rsidP="00C01D39">
            <w:pPr>
              <w:rPr>
                <w:b/>
              </w:rPr>
            </w:pPr>
            <w:r w:rsidRPr="006F7D72">
              <w:rPr>
                <w:b/>
              </w:rPr>
              <w:t xml:space="preserve"> Экономия, тыс</w:t>
            </w:r>
            <w:proofErr w:type="gramStart"/>
            <w:r w:rsidRPr="006F7D72">
              <w:rPr>
                <w:b/>
              </w:rPr>
              <w:t>.р</w:t>
            </w:r>
            <w:proofErr w:type="gramEnd"/>
            <w:r w:rsidRPr="006F7D72">
              <w:rPr>
                <w:b/>
              </w:rPr>
              <w:t>ублей</w:t>
            </w:r>
          </w:p>
        </w:tc>
        <w:tc>
          <w:tcPr>
            <w:tcW w:w="1701" w:type="dxa"/>
          </w:tcPr>
          <w:p w:rsidR="00531C98" w:rsidRPr="006F7D72" w:rsidRDefault="00531C98" w:rsidP="00C01D39">
            <w:pPr>
              <w:rPr>
                <w:b/>
              </w:rPr>
            </w:pPr>
            <w:r w:rsidRPr="006F7D72">
              <w:rPr>
                <w:b/>
              </w:rPr>
              <w:t>Дата заключения кон тракта</w:t>
            </w:r>
          </w:p>
        </w:tc>
        <w:tc>
          <w:tcPr>
            <w:tcW w:w="1417" w:type="dxa"/>
          </w:tcPr>
          <w:p w:rsidR="00531C98" w:rsidRPr="006F7D72" w:rsidRDefault="00531C98" w:rsidP="00C01D39">
            <w:pPr>
              <w:rPr>
                <w:b/>
              </w:rPr>
            </w:pPr>
            <w:r w:rsidRPr="006F7D72">
              <w:rPr>
                <w:b/>
              </w:rPr>
              <w:t>Срок исполнения контракта</w:t>
            </w:r>
          </w:p>
        </w:tc>
      </w:tr>
      <w:tr w:rsidR="00C01D39" w:rsidTr="00C5296B">
        <w:tblPrEx>
          <w:tblLook w:val="0000"/>
        </w:tblPrEx>
        <w:trPr>
          <w:trHeight w:val="465"/>
        </w:trPr>
        <w:tc>
          <w:tcPr>
            <w:tcW w:w="14850" w:type="dxa"/>
            <w:gridSpan w:val="12"/>
          </w:tcPr>
          <w:p w:rsidR="00C01D39" w:rsidRPr="006F7D72" w:rsidRDefault="00C01D39" w:rsidP="00C01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D72">
              <w:rPr>
                <w:b/>
              </w:rPr>
              <w:t xml:space="preserve">ГОРОДСКАЯ СРЕДА в сельском поселении </w:t>
            </w:r>
            <w:proofErr w:type="gramStart"/>
            <w:r w:rsidRPr="006F7D72">
              <w:rPr>
                <w:b/>
              </w:rPr>
              <w:t>аксаковский</w:t>
            </w:r>
            <w:proofErr w:type="gramEnd"/>
            <w:r w:rsidRPr="006F7D72">
              <w:rPr>
                <w:b/>
              </w:rPr>
              <w:t xml:space="preserve"> сельсовет МР Белебеевский район РБ</w:t>
            </w:r>
          </w:p>
        </w:tc>
      </w:tr>
      <w:tr w:rsidR="00C01D39" w:rsidTr="00C5296B">
        <w:tblPrEx>
          <w:tblLook w:val="0000"/>
        </w:tblPrEx>
        <w:trPr>
          <w:trHeight w:val="570"/>
        </w:trPr>
        <w:tc>
          <w:tcPr>
            <w:tcW w:w="14850" w:type="dxa"/>
            <w:gridSpan w:val="12"/>
          </w:tcPr>
          <w:p w:rsidR="00C01D39" w:rsidRPr="006F7D72" w:rsidRDefault="00C01D39" w:rsidP="00C01D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D72">
              <w:rPr>
                <w:b/>
              </w:rPr>
              <w:t>1. На благоустройство террито</w:t>
            </w:r>
            <w:r w:rsidR="0062434F" w:rsidRPr="006F7D72">
              <w:rPr>
                <w:b/>
              </w:rPr>
              <w:t>рии общего пользования -890</w:t>
            </w:r>
            <w:r w:rsidR="00C5296B" w:rsidRPr="006F7D72">
              <w:rPr>
                <w:b/>
              </w:rPr>
              <w:t xml:space="preserve"> тыс</w:t>
            </w:r>
            <w:proofErr w:type="gramStart"/>
            <w:r w:rsidR="00C5296B" w:rsidRPr="006F7D72">
              <w:rPr>
                <w:b/>
              </w:rPr>
              <w:t>.р</w:t>
            </w:r>
            <w:proofErr w:type="gramEnd"/>
            <w:r w:rsidR="00C5296B" w:rsidRPr="006F7D72">
              <w:rPr>
                <w:b/>
              </w:rPr>
              <w:t>ублей, из них – 743,60242</w:t>
            </w:r>
            <w:r w:rsidRPr="006F7D72">
              <w:rPr>
                <w:b/>
              </w:rPr>
              <w:t xml:space="preserve"> тыс.рубле</w:t>
            </w:r>
            <w:r w:rsidR="00C5296B" w:rsidRPr="006F7D72">
              <w:rPr>
                <w:b/>
              </w:rPr>
              <w:t>й- средства бюджета РФ, -146,39758</w:t>
            </w:r>
            <w:r w:rsidRPr="006F7D72">
              <w:rPr>
                <w:b/>
              </w:rPr>
              <w:t xml:space="preserve"> тыс.рублей- средства бюджета Республики Башкортостан</w:t>
            </w:r>
          </w:p>
        </w:tc>
      </w:tr>
      <w:tr w:rsidR="00C5296B" w:rsidTr="006F7D72">
        <w:tc>
          <w:tcPr>
            <w:tcW w:w="534" w:type="dxa"/>
          </w:tcPr>
          <w:p w:rsidR="00C01D39" w:rsidRPr="00C5296B" w:rsidRDefault="00C5296B" w:rsidP="00717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01D39" w:rsidRPr="00C5296B" w:rsidRDefault="00C5296B" w:rsidP="00717A79">
            <w:pPr>
              <w:jc w:val="both"/>
              <w:rPr>
                <w:rFonts w:ascii="Times New Roman" w:hAnsi="Times New Roman" w:cs="Times New Roman"/>
              </w:rPr>
            </w:pPr>
            <w:r w:rsidRPr="00C5296B">
              <w:rPr>
                <w:rFonts w:ascii="Times New Roman" w:hAnsi="Times New Roman" w:cs="Times New Roman"/>
              </w:rPr>
              <w:t>Установка ограждения футбольного спортивного комплекса.</w:t>
            </w:r>
          </w:p>
        </w:tc>
        <w:tc>
          <w:tcPr>
            <w:tcW w:w="1417" w:type="dxa"/>
          </w:tcPr>
          <w:p w:rsidR="00C01D39" w:rsidRPr="00C5296B" w:rsidRDefault="00C5296B" w:rsidP="00717A79">
            <w:pPr>
              <w:jc w:val="both"/>
              <w:rPr>
                <w:rFonts w:ascii="Times New Roman" w:hAnsi="Times New Roman" w:cs="Times New Roman"/>
              </w:rPr>
            </w:pPr>
            <w:r w:rsidRPr="00C5296B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1418" w:type="dxa"/>
            <w:gridSpan w:val="2"/>
          </w:tcPr>
          <w:p w:rsidR="00C01D39" w:rsidRPr="00C5296B" w:rsidRDefault="00C5296B" w:rsidP="00717A79">
            <w:pPr>
              <w:jc w:val="both"/>
              <w:rPr>
                <w:rFonts w:ascii="Times New Roman" w:hAnsi="Times New Roman" w:cs="Times New Roman"/>
              </w:rPr>
            </w:pPr>
            <w:r w:rsidRPr="00C5296B">
              <w:rPr>
                <w:rFonts w:ascii="Times New Roman" w:hAnsi="Times New Roman" w:cs="Times New Roman"/>
              </w:rPr>
              <w:t xml:space="preserve">08.05.2018 </w:t>
            </w:r>
          </w:p>
        </w:tc>
        <w:tc>
          <w:tcPr>
            <w:tcW w:w="1275" w:type="dxa"/>
          </w:tcPr>
          <w:p w:rsidR="00C01D39" w:rsidRPr="00C5296B" w:rsidRDefault="00C5296B" w:rsidP="00717A79">
            <w:pPr>
              <w:jc w:val="both"/>
              <w:rPr>
                <w:rFonts w:ascii="Times New Roman" w:hAnsi="Times New Roman" w:cs="Times New Roman"/>
              </w:rPr>
            </w:pPr>
            <w:r w:rsidRPr="00C5296B">
              <w:rPr>
                <w:rFonts w:ascii="Times New Roman" w:hAnsi="Times New Roman" w:cs="Times New Roman"/>
              </w:rPr>
              <w:t>15.05.2018</w:t>
            </w:r>
          </w:p>
        </w:tc>
        <w:tc>
          <w:tcPr>
            <w:tcW w:w="1276" w:type="dxa"/>
          </w:tcPr>
          <w:p w:rsidR="00C01D39" w:rsidRPr="00C5296B" w:rsidRDefault="00C5296B" w:rsidP="00717A79">
            <w:pPr>
              <w:jc w:val="both"/>
              <w:rPr>
                <w:rFonts w:ascii="Times New Roman" w:hAnsi="Times New Roman" w:cs="Times New Roman"/>
              </w:rPr>
            </w:pPr>
            <w:r w:rsidRPr="00C5296B">
              <w:rPr>
                <w:rFonts w:ascii="Times New Roman" w:hAnsi="Times New Roman" w:cs="Times New Roman"/>
              </w:rPr>
              <w:t>18.05.2018</w:t>
            </w:r>
          </w:p>
        </w:tc>
        <w:tc>
          <w:tcPr>
            <w:tcW w:w="1559" w:type="dxa"/>
          </w:tcPr>
          <w:p w:rsidR="00C01D39" w:rsidRPr="00C5296B" w:rsidRDefault="00C5296B" w:rsidP="00717A79">
            <w:pPr>
              <w:jc w:val="both"/>
              <w:rPr>
                <w:rFonts w:ascii="Times New Roman" w:hAnsi="Times New Roman" w:cs="Times New Roman"/>
              </w:rPr>
            </w:pPr>
            <w:r w:rsidRPr="00C529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C01D39" w:rsidRDefault="00C5296B" w:rsidP="00717A79">
            <w:pPr>
              <w:jc w:val="both"/>
              <w:rPr>
                <w:rFonts w:ascii="Times New Roman" w:hAnsi="Times New Roman" w:cs="Times New Roman"/>
              </w:rPr>
            </w:pPr>
            <w:r w:rsidRPr="00C5296B">
              <w:rPr>
                <w:rFonts w:ascii="Times New Roman" w:hAnsi="Times New Roman" w:cs="Times New Roman"/>
              </w:rPr>
              <w:t>792,1</w:t>
            </w:r>
          </w:p>
          <w:p w:rsidR="006F7D72" w:rsidRPr="00C5296B" w:rsidRDefault="006F7D72" w:rsidP="00717A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«Тройка Групп»</w:t>
            </w:r>
          </w:p>
        </w:tc>
        <w:tc>
          <w:tcPr>
            <w:tcW w:w="1134" w:type="dxa"/>
          </w:tcPr>
          <w:p w:rsidR="00C01D39" w:rsidRPr="00C5296B" w:rsidRDefault="00C5296B" w:rsidP="00717A79">
            <w:pPr>
              <w:jc w:val="both"/>
              <w:rPr>
                <w:rFonts w:ascii="Times New Roman" w:hAnsi="Times New Roman" w:cs="Times New Roman"/>
              </w:rPr>
            </w:pPr>
            <w:r w:rsidRPr="00C5296B"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1701" w:type="dxa"/>
          </w:tcPr>
          <w:p w:rsidR="00C01D39" w:rsidRPr="00C5296B" w:rsidRDefault="00C5296B" w:rsidP="00717A79">
            <w:pPr>
              <w:jc w:val="both"/>
              <w:rPr>
                <w:rFonts w:ascii="Times New Roman" w:hAnsi="Times New Roman" w:cs="Times New Roman"/>
              </w:rPr>
            </w:pPr>
            <w:r w:rsidRPr="00C5296B">
              <w:rPr>
                <w:rFonts w:ascii="Times New Roman" w:hAnsi="Times New Roman" w:cs="Times New Roman"/>
              </w:rPr>
              <w:t>01.06.2018</w:t>
            </w:r>
          </w:p>
        </w:tc>
        <w:tc>
          <w:tcPr>
            <w:tcW w:w="1417" w:type="dxa"/>
          </w:tcPr>
          <w:p w:rsidR="00C01D39" w:rsidRPr="00C5296B" w:rsidRDefault="00C5296B" w:rsidP="00717A79">
            <w:pPr>
              <w:jc w:val="both"/>
              <w:rPr>
                <w:rFonts w:ascii="Times New Roman" w:hAnsi="Times New Roman" w:cs="Times New Roman"/>
              </w:rPr>
            </w:pPr>
            <w:r w:rsidRPr="00C5296B">
              <w:rPr>
                <w:rFonts w:ascii="Times New Roman" w:hAnsi="Times New Roman" w:cs="Times New Roman"/>
              </w:rPr>
              <w:t>25.12.2018</w:t>
            </w:r>
          </w:p>
        </w:tc>
      </w:tr>
    </w:tbl>
    <w:p w:rsidR="00531C98" w:rsidRDefault="00531C98" w:rsidP="006F7D72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31C98" w:rsidSect="00531C9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17A79" w:rsidRPr="00717A79" w:rsidRDefault="00717A79" w:rsidP="00717A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843" w:rsidRPr="00D914E7" w:rsidRDefault="00245190" w:rsidP="00C913E9">
      <w:pPr>
        <w:pStyle w:val="a3"/>
        <w:tabs>
          <w:tab w:val="left" w:pos="1276"/>
          <w:tab w:val="left" w:pos="8789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397625" cy="8800752"/>
            <wp:effectExtent l="19050" t="0" r="3175" b="0"/>
            <wp:docPr id="1" name="Рисунок 0" descr="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7625" cy="8800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2843" w:rsidRPr="00D914E7" w:rsidSect="002E206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262A6"/>
    <w:multiLevelType w:val="hybridMultilevel"/>
    <w:tmpl w:val="81A89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07F35"/>
    <w:multiLevelType w:val="hybridMultilevel"/>
    <w:tmpl w:val="F2B6EE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682"/>
        </w:tabs>
        <w:ind w:left="6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02"/>
        </w:tabs>
        <w:ind w:left="14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22"/>
        </w:tabs>
        <w:ind w:left="21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42"/>
        </w:tabs>
        <w:ind w:left="28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62"/>
        </w:tabs>
        <w:ind w:left="35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82"/>
        </w:tabs>
        <w:ind w:left="42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02"/>
        </w:tabs>
        <w:ind w:left="50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22"/>
        </w:tabs>
        <w:ind w:left="5722" w:hanging="360"/>
      </w:pPr>
    </w:lvl>
  </w:abstractNum>
  <w:abstractNum w:abstractNumId="2">
    <w:nsid w:val="4E513FC9"/>
    <w:multiLevelType w:val="hybridMultilevel"/>
    <w:tmpl w:val="8C50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B56FA"/>
    <w:multiLevelType w:val="hybridMultilevel"/>
    <w:tmpl w:val="F2B6EE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824"/>
        </w:tabs>
        <w:ind w:left="8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44"/>
        </w:tabs>
        <w:ind w:left="15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84"/>
        </w:tabs>
        <w:ind w:left="29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04"/>
        </w:tabs>
        <w:ind w:left="37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44"/>
        </w:tabs>
        <w:ind w:left="51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64"/>
        </w:tabs>
        <w:ind w:left="5864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1CF6"/>
    <w:rsid w:val="0001060B"/>
    <w:rsid w:val="00024B0A"/>
    <w:rsid w:val="00095EF4"/>
    <w:rsid w:val="00096057"/>
    <w:rsid w:val="00185DA0"/>
    <w:rsid w:val="00245190"/>
    <w:rsid w:val="002671DC"/>
    <w:rsid w:val="00281BFC"/>
    <w:rsid w:val="002C1835"/>
    <w:rsid w:val="002E2064"/>
    <w:rsid w:val="003820F9"/>
    <w:rsid w:val="003B4999"/>
    <w:rsid w:val="003E1CF6"/>
    <w:rsid w:val="003F6C69"/>
    <w:rsid w:val="0040618F"/>
    <w:rsid w:val="004554FD"/>
    <w:rsid w:val="00457479"/>
    <w:rsid w:val="004B4CD9"/>
    <w:rsid w:val="00512A71"/>
    <w:rsid w:val="0051539B"/>
    <w:rsid w:val="00531C98"/>
    <w:rsid w:val="00584C3F"/>
    <w:rsid w:val="00586FC9"/>
    <w:rsid w:val="005C6623"/>
    <w:rsid w:val="0062434F"/>
    <w:rsid w:val="0063189D"/>
    <w:rsid w:val="006A2AA9"/>
    <w:rsid w:val="006F7D72"/>
    <w:rsid w:val="0071349B"/>
    <w:rsid w:val="00717A79"/>
    <w:rsid w:val="007415F9"/>
    <w:rsid w:val="00804842"/>
    <w:rsid w:val="00875592"/>
    <w:rsid w:val="00880AD6"/>
    <w:rsid w:val="00897A91"/>
    <w:rsid w:val="008A1978"/>
    <w:rsid w:val="008A700E"/>
    <w:rsid w:val="00931BD6"/>
    <w:rsid w:val="00967DEA"/>
    <w:rsid w:val="00976684"/>
    <w:rsid w:val="009826EF"/>
    <w:rsid w:val="009A386D"/>
    <w:rsid w:val="009C7A86"/>
    <w:rsid w:val="009E2843"/>
    <w:rsid w:val="00A04CE9"/>
    <w:rsid w:val="00A25D2E"/>
    <w:rsid w:val="00A656F8"/>
    <w:rsid w:val="00AB2BF8"/>
    <w:rsid w:val="00B47FA1"/>
    <w:rsid w:val="00B95651"/>
    <w:rsid w:val="00BC4F9C"/>
    <w:rsid w:val="00BC76FB"/>
    <w:rsid w:val="00C014B0"/>
    <w:rsid w:val="00C01D39"/>
    <w:rsid w:val="00C5296B"/>
    <w:rsid w:val="00C74BD3"/>
    <w:rsid w:val="00C81915"/>
    <w:rsid w:val="00C913E9"/>
    <w:rsid w:val="00CC3F3A"/>
    <w:rsid w:val="00CC6D02"/>
    <w:rsid w:val="00CC6E86"/>
    <w:rsid w:val="00D30B8A"/>
    <w:rsid w:val="00D83AB4"/>
    <w:rsid w:val="00D914E7"/>
    <w:rsid w:val="00D92137"/>
    <w:rsid w:val="00D9455D"/>
    <w:rsid w:val="00DC268C"/>
    <w:rsid w:val="00DE11F4"/>
    <w:rsid w:val="00E106FC"/>
    <w:rsid w:val="00E14644"/>
    <w:rsid w:val="00E314B3"/>
    <w:rsid w:val="00E320D8"/>
    <w:rsid w:val="00E36F90"/>
    <w:rsid w:val="00F44D8A"/>
    <w:rsid w:val="00FD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86D"/>
    <w:pPr>
      <w:ind w:left="720"/>
      <w:contextualSpacing/>
    </w:pPr>
  </w:style>
  <w:style w:type="table" w:styleId="a4">
    <w:name w:val="Table Grid"/>
    <w:basedOn w:val="a1"/>
    <w:uiPriority w:val="59"/>
    <w:rsid w:val="00531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2FC91-A4C9-4D83-A2E9-4B54086E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Аксаково</dc:creator>
  <cp:lastModifiedBy>Аксаково</cp:lastModifiedBy>
  <cp:revision>7</cp:revision>
  <cp:lastPrinted>2017-10-26T09:17:00Z</cp:lastPrinted>
  <dcterms:created xsi:type="dcterms:W3CDTF">2018-06-18T03:56:00Z</dcterms:created>
  <dcterms:modified xsi:type="dcterms:W3CDTF">2018-06-18T09:49:00Z</dcterms:modified>
</cp:coreProperties>
</file>