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02" w:rsidRDefault="00EB7B46" w:rsidP="00A07402">
      <w:pPr>
        <w:pStyle w:val="1"/>
        <w:jc w:val="both"/>
        <w:rPr>
          <w:sz w:val="28"/>
        </w:rPr>
      </w:pPr>
      <w:r w:rsidRPr="00EB7B46">
        <w:rPr>
          <w:b w:val="0"/>
          <w:bCs w:val="0"/>
          <w:i w:val="0"/>
          <w:iCs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2pt;margin-top:-24.45pt;width:207.15pt;height:81.75pt;z-index:251660288" filled="f" stroked="f">
            <v:textbox style="mso-next-textbox:#_x0000_s1026">
              <w:txbxContent>
                <w:p w:rsidR="004E7575" w:rsidRDefault="004E7575" w:rsidP="00A07402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4E7575" w:rsidRDefault="004E7575" w:rsidP="00A07402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4E7575" w:rsidRDefault="004E7575" w:rsidP="00A07402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  <w:t xml:space="preserve">8 </w:t>
                  </w:r>
                </w:p>
                <w:p w:rsidR="004E7575" w:rsidRDefault="004E7575" w:rsidP="00A07402">
                  <w:pPr>
                    <w:pStyle w:val="2"/>
                    <w:spacing w:after="0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4E7575" w:rsidRDefault="004E7575" w:rsidP="00A07402">
                  <w:pPr>
                    <w:pStyle w:val="2"/>
                    <w:spacing w:after="0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М»№» ХАКИМИ»ТЕ</w:t>
                  </w:r>
                </w:p>
              </w:txbxContent>
            </v:textbox>
          </v:shape>
        </w:pict>
      </w:r>
      <w:r w:rsidRPr="00EB7B46">
        <w:rPr>
          <w:b w:val="0"/>
          <w:bCs w:val="0"/>
          <w:i w:val="0"/>
          <w:iCs w:val="0"/>
          <w:noProof/>
          <w:sz w:val="20"/>
        </w:rPr>
        <w:pict>
          <v:shape id="_x0000_s1027" type="#_x0000_t202" style="position:absolute;left:0;text-align:left;margin-left:314.8pt;margin-top:-24.45pt;width:3in;height:77.55pt;z-index:251661312" filled="f" stroked="f">
            <v:textbox style="mso-next-textbox:#_x0000_s1027">
              <w:txbxContent>
                <w:p w:rsidR="004E7575" w:rsidRDefault="004E7575" w:rsidP="00A07402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4E7575" w:rsidRDefault="004E7575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4E7575" w:rsidRDefault="004E7575" w:rsidP="00A07402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4E7575" w:rsidRDefault="004E7575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4E7575" w:rsidRDefault="004E7575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4E7575" w:rsidRDefault="004E7575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4E7575" w:rsidRDefault="004E7575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4E7575" w:rsidRDefault="004E7575" w:rsidP="00A07402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</w:txbxContent>
            </v:textbox>
          </v:shape>
        </w:pict>
      </w:r>
      <w:r w:rsidR="00B46252">
        <w:rPr>
          <w:b w:val="0"/>
          <w:bCs w:val="0"/>
          <w:i w:val="0"/>
          <w:iCs w:val="0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-440968</wp:posOffset>
            </wp:positionV>
            <wp:extent cx="1171575" cy="1038225"/>
            <wp:effectExtent l="19050" t="0" r="9525" b="0"/>
            <wp:wrapNone/>
            <wp:docPr id="7" name="Рисунок 7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402" w:rsidRDefault="00A07402" w:rsidP="00A07402"/>
    <w:p w:rsidR="00A07402" w:rsidRDefault="00A07402" w:rsidP="00A07402"/>
    <w:p w:rsidR="00A07402" w:rsidRDefault="00A07402" w:rsidP="00A07402"/>
    <w:p w:rsidR="00A07402" w:rsidRDefault="00EB7B46" w:rsidP="00A07402">
      <w:r>
        <w:rPr>
          <w:noProof/>
        </w:rPr>
        <w:pict>
          <v:group id="_x0000_s1028" style="position:absolute;margin-left:-9.2pt;margin-top:11.55pt;width:540pt;height:3.75pt;z-index:25166233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A07402" w:rsidRDefault="00A07402" w:rsidP="00A07402"/>
    <w:p w:rsidR="00A07402" w:rsidRDefault="00A07402" w:rsidP="00A07402">
      <w:pPr>
        <w:rPr>
          <w:sz w:val="28"/>
        </w:rPr>
      </w:pPr>
    </w:p>
    <w:p w:rsidR="00A07402" w:rsidRPr="0048483C" w:rsidRDefault="00A07402" w:rsidP="00A07402">
      <w:pPr>
        <w:rPr>
          <w:b/>
          <w:sz w:val="28"/>
          <w:szCs w:val="28"/>
        </w:rPr>
      </w:pPr>
      <w:r w:rsidRPr="0048483C">
        <w:rPr>
          <w:rFonts w:ascii="TimBashk" w:hAnsi="TimBashk"/>
          <w:b/>
          <w:sz w:val="28"/>
          <w:szCs w:val="28"/>
        </w:rPr>
        <w:t xml:space="preserve">   </w:t>
      </w:r>
      <w:r w:rsidR="0048483C">
        <w:rPr>
          <w:rFonts w:ascii="TimBashk" w:hAnsi="TimBashk"/>
          <w:b/>
          <w:sz w:val="28"/>
          <w:szCs w:val="28"/>
        </w:rPr>
        <w:t xml:space="preserve">  </w:t>
      </w:r>
      <w:r w:rsidR="00DA2696" w:rsidRPr="0048483C">
        <w:rPr>
          <w:rFonts w:ascii="TimBashk" w:hAnsi="TimBashk"/>
          <w:b/>
          <w:sz w:val="28"/>
          <w:szCs w:val="28"/>
        </w:rPr>
        <w:t xml:space="preserve"> </w:t>
      </w:r>
      <w:r w:rsidRPr="0048483C">
        <w:rPr>
          <w:rFonts w:ascii="TimBashk" w:hAnsi="TimBashk"/>
          <w:b/>
          <w:sz w:val="28"/>
          <w:szCs w:val="28"/>
        </w:rPr>
        <w:t xml:space="preserve">  </w:t>
      </w:r>
      <w:r w:rsidR="000F351B">
        <w:rPr>
          <w:rFonts w:ascii="TimBashk" w:hAnsi="TimBashk"/>
          <w:b/>
          <w:sz w:val="28"/>
          <w:szCs w:val="28"/>
        </w:rPr>
        <w:t xml:space="preserve">          </w:t>
      </w:r>
      <w:r w:rsidRPr="0048483C">
        <w:rPr>
          <w:rFonts w:ascii="TimBashk" w:hAnsi="TimBashk"/>
          <w:b/>
          <w:sz w:val="28"/>
          <w:szCs w:val="28"/>
        </w:rPr>
        <w:t xml:space="preserve"> КАРАР</w:t>
      </w:r>
      <w:r w:rsidRPr="0048483C">
        <w:rPr>
          <w:b/>
          <w:sz w:val="28"/>
          <w:szCs w:val="28"/>
        </w:rPr>
        <w:tab/>
      </w:r>
      <w:r w:rsidR="00DA2696" w:rsidRPr="0048483C">
        <w:rPr>
          <w:b/>
          <w:sz w:val="28"/>
          <w:szCs w:val="28"/>
        </w:rPr>
        <w:t xml:space="preserve">   </w:t>
      </w:r>
      <w:r w:rsidR="000F351B">
        <w:rPr>
          <w:b/>
          <w:sz w:val="28"/>
          <w:szCs w:val="28"/>
        </w:rPr>
        <w:t xml:space="preserve">   </w:t>
      </w:r>
      <w:r w:rsidR="000F351B">
        <w:rPr>
          <w:b/>
          <w:sz w:val="28"/>
          <w:szCs w:val="28"/>
        </w:rPr>
        <w:tab/>
        <w:t xml:space="preserve">      </w:t>
      </w:r>
      <w:r w:rsidR="0048483C">
        <w:rPr>
          <w:b/>
          <w:sz w:val="28"/>
          <w:szCs w:val="28"/>
        </w:rPr>
        <w:t xml:space="preserve">     </w:t>
      </w:r>
      <w:r w:rsidRPr="0048483C">
        <w:rPr>
          <w:b/>
          <w:sz w:val="28"/>
          <w:szCs w:val="28"/>
        </w:rPr>
        <w:t xml:space="preserve"> </w:t>
      </w:r>
      <w:r w:rsidR="0094347F" w:rsidRPr="0048483C">
        <w:rPr>
          <w:b/>
          <w:sz w:val="28"/>
          <w:szCs w:val="28"/>
        </w:rPr>
        <w:t xml:space="preserve">       </w:t>
      </w:r>
      <w:r w:rsidR="0048483C">
        <w:rPr>
          <w:b/>
          <w:sz w:val="28"/>
          <w:szCs w:val="28"/>
        </w:rPr>
        <w:t xml:space="preserve">                     </w:t>
      </w:r>
      <w:r w:rsidR="00DA2696" w:rsidRPr="0048483C">
        <w:rPr>
          <w:b/>
          <w:sz w:val="28"/>
          <w:szCs w:val="28"/>
        </w:rPr>
        <w:t xml:space="preserve"> </w:t>
      </w:r>
      <w:r w:rsidR="0094347F" w:rsidRPr="0048483C">
        <w:rPr>
          <w:b/>
          <w:sz w:val="28"/>
          <w:szCs w:val="28"/>
        </w:rPr>
        <w:t xml:space="preserve">     </w:t>
      </w:r>
      <w:r w:rsidRPr="0048483C">
        <w:rPr>
          <w:b/>
          <w:sz w:val="28"/>
          <w:szCs w:val="28"/>
        </w:rPr>
        <w:t xml:space="preserve">     ПОСТАНОВЛЕНИЕ</w:t>
      </w:r>
    </w:p>
    <w:p w:rsidR="00A07402" w:rsidRPr="009933B8" w:rsidRDefault="00A07402" w:rsidP="00A07402">
      <w:pPr>
        <w:rPr>
          <w:b/>
          <w:sz w:val="28"/>
          <w:szCs w:val="28"/>
        </w:rPr>
      </w:pPr>
    </w:p>
    <w:p w:rsidR="00A07402" w:rsidRPr="0048483C" w:rsidRDefault="00AD0F58" w:rsidP="00A07402">
      <w:pPr>
        <w:rPr>
          <w:sz w:val="28"/>
          <w:szCs w:val="28"/>
        </w:rPr>
      </w:pPr>
      <w:r w:rsidRPr="0048483C">
        <w:rPr>
          <w:sz w:val="28"/>
          <w:szCs w:val="28"/>
        </w:rPr>
        <w:t xml:space="preserve">  </w:t>
      </w:r>
      <w:r w:rsidR="00DA2696" w:rsidRPr="0048483C">
        <w:rPr>
          <w:sz w:val="28"/>
          <w:szCs w:val="28"/>
        </w:rPr>
        <w:t xml:space="preserve"> </w:t>
      </w:r>
      <w:r w:rsidR="000429DE">
        <w:rPr>
          <w:sz w:val="28"/>
          <w:szCs w:val="28"/>
        </w:rPr>
        <w:t xml:space="preserve">  </w:t>
      </w:r>
      <w:r w:rsidR="000F351B">
        <w:rPr>
          <w:sz w:val="28"/>
          <w:szCs w:val="28"/>
        </w:rPr>
        <w:t xml:space="preserve">     </w:t>
      </w:r>
      <w:r w:rsidR="000429DE">
        <w:rPr>
          <w:sz w:val="28"/>
          <w:szCs w:val="28"/>
        </w:rPr>
        <w:t>«25</w:t>
      </w:r>
      <w:r w:rsidR="0048483C" w:rsidRPr="0048483C">
        <w:rPr>
          <w:sz w:val="28"/>
          <w:szCs w:val="28"/>
        </w:rPr>
        <w:t>»</w:t>
      </w:r>
      <w:r w:rsidR="004F4F14">
        <w:rPr>
          <w:sz w:val="28"/>
          <w:szCs w:val="28"/>
        </w:rPr>
        <w:t xml:space="preserve"> </w:t>
      </w:r>
      <w:r w:rsidR="000429DE">
        <w:rPr>
          <w:sz w:val="28"/>
          <w:szCs w:val="28"/>
        </w:rPr>
        <w:t>август</w:t>
      </w:r>
      <w:r w:rsidR="00A86A89" w:rsidRPr="0048483C">
        <w:rPr>
          <w:sz w:val="28"/>
          <w:szCs w:val="28"/>
        </w:rPr>
        <w:t xml:space="preserve"> 201</w:t>
      </w:r>
      <w:r w:rsidRPr="0048483C">
        <w:rPr>
          <w:sz w:val="28"/>
          <w:szCs w:val="28"/>
        </w:rPr>
        <w:t>4</w:t>
      </w:r>
      <w:r w:rsidR="000F351B">
        <w:rPr>
          <w:sz w:val="28"/>
          <w:szCs w:val="28"/>
        </w:rPr>
        <w:t xml:space="preserve"> </w:t>
      </w:r>
      <w:proofErr w:type="spellStart"/>
      <w:r w:rsidR="000F351B">
        <w:rPr>
          <w:sz w:val="28"/>
          <w:szCs w:val="28"/>
        </w:rPr>
        <w:t>й</w:t>
      </w:r>
      <w:proofErr w:type="spellEnd"/>
      <w:r w:rsidR="000F351B">
        <w:rPr>
          <w:sz w:val="28"/>
          <w:szCs w:val="28"/>
        </w:rPr>
        <w:t>.</w:t>
      </w:r>
      <w:r w:rsidR="000F351B">
        <w:rPr>
          <w:sz w:val="28"/>
          <w:szCs w:val="28"/>
        </w:rPr>
        <w:tab/>
        <w:t xml:space="preserve">    </w:t>
      </w:r>
      <w:r w:rsidR="0048483C">
        <w:rPr>
          <w:sz w:val="28"/>
          <w:szCs w:val="28"/>
        </w:rPr>
        <w:t xml:space="preserve">   </w:t>
      </w:r>
      <w:r w:rsidR="00A07402" w:rsidRPr="0048483C">
        <w:rPr>
          <w:sz w:val="28"/>
          <w:szCs w:val="28"/>
        </w:rPr>
        <w:t xml:space="preserve">   </w:t>
      </w:r>
      <w:r w:rsidRPr="0048483C">
        <w:rPr>
          <w:sz w:val="28"/>
          <w:szCs w:val="28"/>
        </w:rPr>
        <w:t xml:space="preserve">     </w:t>
      </w:r>
      <w:r w:rsidR="0048483C">
        <w:rPr>
          <w:sz w:val="28"/>
          <w:szCs w:val="28"/>
        </w:rPr>
        <w:t xml:space="preserve">  </w:t>
      </w:r>
      <w:r w:rsidRPr="0048483C">
        <w:rPr>
          <w:sz w:val="28"/>
          <w:szCs w:val="28"/>
        </w:rPr>
        <w:t xml:space="preserve"> </w:t>
      </w:r>
      <w:r w:rsidR="00A07402" w:rsidRPr="0048483C">
        <w:rPr>
          <w:sz w:val="28"/>
          <w:szCs w:val="28"/>
        </w:rPr>
        <w:t xml:space="preserve">  №</w:t>
      </w:r>
      <w:r w:rsidR="000429DE">
        <w:rPr>
          <w:sz w:val="28"/>
          <w:szCs w:val="28"/>
        </w:rPr>
        <w:t>5</w:t>
      </w:r>
      <w:r w:rsidR="004F4F14">
        <w:rPr>
          <w:sz w:val="28"/>
          <w:szCs w:val="28"/>
        </w:rPr>
        <w:t>3</w:t>
      </w:r>
      <w:r w:rsidR="00EB0597" w:rsidRPr="0048483C">
        <w:rPr>
          <w:sz w:val="28"/>
          <w:szCs w:val="28"/>
        </w:rPr>
        <w:t xml:space="preserve">   </w:t>
      </w:r>
      <w:r w:rsidR="00A07402" w:rsidRPr="0048483C">
        <w:rPr>
          <w:sz w:val="28"/>
          <w:szCs w:val="28"/>
        </w:rPr>
        <w:t xml:space="preserve">      </w:t>
      </w:r>
      <w:r w:rsidR="0094347F" w:rsidRPr="0048483C">
        <w:rPr>
          <w:sz w:val="28"/>
          <w:szCs w:val="28"/>
        </w:rPr>
        <w:t xml:space="preserve">   </w:t>
      </w:r>
      <w:r w:rsidR="0048483C">
        <w:rPr>
          <w:sz w:val="28"/>
          <w:szCs w:val="28"/>
        </w:rPr>
        <w:t xml:space="preserve"> </w:t>
      </w:r>
      <w:r w:rsidR="00B46252" w:rsidRPr="0048483C">
        <w:rPr>
          <w:sz w:val="28"/>
          <w:szCs w:val="28"/>
        </w:rPr>
        <w:t xml:space="preserve">     </w:t>
      </w:r>
      <w:r w:rsidR="0048483C">
        <w:rPr>
          <w:sz w:val="28"/>
          <w:szCs w:val="28"/>
        </w:rPr>
        <w:t xml:space="preserve"> </w:t>
      </w:r>
      <w:r w:rsidRPr="0048483C">
        <w:rPr>
          <w:sz w:val="28"/>
          <w:szCs w:val="28"/>
        </w:rPr>
        <w:t xml:space="preserve">  </w:t>
      </w:r>
      <w:r w:rsidR="00A07402" w:rsidRPr="0048483C">
        <w:rPr>
          <w:sz w:val="28"/>
          <w:szCs w:val="28"/>
        </w:rPr>
        <w:t xml:space="preserve">      «</w:t>
      </w:r>
      <w:r w:rsidR="000429DE">
        <w:rPr>
          <w:sz w:val="28"/>
          <w:szCs w:val="28"/>
        </w:rPr>
        <w:t>25</w:t>
      </w:r>
      <w:r w:rsidR="00A07402" w:rsidRPr="0048483C">
        <w:rPr>
          <w:sz w:val="28"/>
          <w:szCs w:val="28"/>
        </w:rPr>
        <w:t xml:space="preserve">» </w:t>
      </w:r>
      <w:r w:rsidR="000429DE">
        <w:rPr>
          <w:sz w:val="28"/>
          <w:szCs w:val="28"/>
        </w:rPr>
        <w:t>августа</w:t>
      </w:r>
      <w:r w:rsidR="00A07402" w:rsidRPr="0048483C">
        <w:rPr>
          <w:sz w:val="28"/>
          <w:szCs w:val="28"/>
        </w:rPr>
        <w:t xml:space="preserve"> 201</w:t>
      </w:r>
      <w:r w:rsidRPr="0048483C">
        <w:rPr>
          <w:sz w:val="28"/>
          <w:szCs w:val="28"/>
        </w:rPr>
        <w:t>4</w:t>
      </w:r>
      <w:r w:rsidR="00B42EF4" w:rsidRPr="0048483C">
        <w:rPr>
          <w:sz w:val="28"/>
          <w:szCs w:val="28"/>
        </w:rPr>
        <w:t>г</w:t>
      </w:r>
      <w:r w:rsidR="00A07402" w:rsidRPr="0048483C">
        <w:rPr>
          <w:sz w:val="28"/>
          <w:szCs w:val="28"/>
        </w:rPr>
        <w:t>.</w:t>
      </w:r>
    </w:p>
    <w:p w:rsidR="00A07402" w:rsidRPr="00DA2696" w:rsidRDefault="00A07402" w:rsidP="00A07402">
      <w:pPr>
        <w:jc w:val="center"/>
      </w:pPr>
    </w:p>
    <w:p w:rsidR="0048483C" w:rsidRDefault="0048483C" w:rsidP="0048483C">
      <w:pPr>
        <w:ind w:left="142"/>
        <w:jc w:val="both"/>
        <w:rPr>
          <w:b/>
          <w:sz w:val="28"/>
          <w:szCs w:val="28"/>
        </w:rPr>
      </w:pPr>
    </w:p>
    <w:p w:rsidR="0048483C" w:rsidRDefault="0048483C" w:rsidP="0048483C">
      <w:pPr>
        <w:ind w:left="142"/>
        <w:jc w:val="both"/>
        <w:rPr>
          <w:b/>
          <w:sz w:val="28"/>
          <w:szCs w:val="28"/>
        </w:rPr>
      </w:pPr>
    </w:p>
    <w:p w:rsidR="0089704F" w:rsidRPr="00202F94" w:rsidRDefault="0089704F" w:rsidP="000429DE">
      <w:pPr>
        <w:jc w:val="both"/>
        <w:rPr>
          <w:b/>
          <w:sz w:val="28"/>
          <w:szCs w:val="28"/>
        </w:rPr>
      </w:pPr>
      <w:r w:rsidRPr="000429DE">
        <w:rPr>
          <w:b/>
          <w:sz w:val="28"/>
          <w:szCs w:val="28"/>
        </w:rPr>
        <w:t xml:space="preserve">Об утверждении Программы комплексного развития </w:t>
      </w:r>
      <w:r w:rsidR="000429DE" w:rsidRPr="000429DE">
        <w:rPr>
          <w:b/>
          <w:sz w:val="28"/>
          <w:szCs w:val="28"/>
        </w:rPr>
        <w:t xml:space="preserve">транспортной инфраструктуры </w:t>
      </w:r>
      <w:r w:rsidRPr="000429DE">
        <w:rPr>
          <w:b/>
          <w:sz w:val="28"/>
          <w:szCs w:val="28"/>
        </w:rPr>
        <w:t xml:space="preserve">сельского поселения </w:t>
      </w:r>
      <w:r w:rsidR="00D248F5" w:rsidRPr="000429DE">
        <w:rPr>
          <w:b/>
          <w:sz w:val="28"/>
          <w:szCs w:val="28"/>
        </w:rPr>
        <w:t>Аксаковский</w:t>
      </w:r>
      <w:r w:rsidRPr="000429DE"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  на 201</w:t>
      </w:r>
      <w:r w:rsidR="00D248F5" w:rsidRPr="000429DE">
        <w:rPr>
          <w:b/>
          <w:sz w:val="28"/>
          <w:szCs w:val="28"/>
        </w:rPr>
        <w:t>4</w:t>
      </w:r>
      <w:r w:rsidRPr="000429DE">
        <w:rPr>
          <w:b/>
          <w:sz w:val="28"/>
          <w:szCs w:val="28"/>
        </w:rPr>
        <w:t>-202</w:t>
      </w:r>
      <w:r w:rsidR="00D248F5" w:rsidRPr="000429DE">
        <w:rPr>
          <w:b/>
          <w:sz w:val="28"/>
          <w:szCs w:val="28"/>
        </w:rPr>
        <w:t>7</w:t>
      </w:r>
      <w:r w:rsidRPr="000429DE">
        <w:rPr>
          <w:b/>
          <w:sz w:val="28"/>
          <w:szCs w:val="28"/>
        </w:rPr>
        <w:t xml:space="preserve"> годы</w:t>
      </w:r>
    </w:p>
    <w:p w:rsidR="0089704F" w:rsidRPr="00202F94" w:rsidRDefault="0089704F" w:rsidP="0089704F">
      <w:pPr>
        <w:rPr>
          <w:b/>
          <w:sz w:val="28"/>
          <w:szCs w:val="28"/>
        </w:rPr>
      </w:pPr>
    </w:p>
    <w:p w:rsidR="0089704F" w:rsidRPr="000429DE" w:rsidRDefault="0089704F" w:rsidP="000429DE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0429DE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0429DE" w:rsidRPr="000429DE">
        <w:rPr>
          <w:spacing w:val="2"/>
          <w:sz w:val="28"/>
          <w:szCs w:val="28"/>
        </w:rPr>
        <w:t>постановлением Правительства Российской Федерации от 25 декабря 2015 года N 1440 «Об утверждении</w:t>
      </w:r>
      <w:r w:rsidR="000429DE" w:rsidRPr="000429DE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="000429DE" w:rsidRPr="000429DE">
          <w:rPr>
            <w:rStyle w:val="aa"/>
            <w:color w:val="auto"/>
            <w:spacing w:val="2"/>
            <w:sz w:val="28"/>
            <w:szCs w:val="28"/>
            <w:u w:val="none"/>
          </w:rPr>
          <w:t>требований к программам комплексного развития транспортной инфраструктуры поселений, городских округов</w:t>
        </w:r>
      </w:hyperlink>
      <w:r w:rsidR="000429DE" w:rsidRPr="000429DE">
        <w:rPr>
          <w:spacing w:val="2"/>
          <w:sz w:val="28"/>
          <w:szCs w:val="28"/>
        </w:rPr>
        <w:t xml:space="preserve">», </w:t>
      </w:r>
      <w:r w:rsidRPr="000429DE">
        <w:rPr>
          <w:sz w:val="28"/>
          <w:szCs w:val="28"/>
        </w:rPr>
        <w:t xml:space="preserve">Генеральным планом сельского поселения </w:t>
      </w:r>
      <w:r w:rsidR="00D248F5" w:rsidRPr="000429DE">
        <w:rPr>
          <w:sz w:val="28"/>
          <w:szCs w:val="28"/>
        </w:rPr>
        <w:t>Аксаковский</w:t>
      </w:r>
      <w:r w:rsidRPr="000429DE">
        <w:rPr>
          <w:sz w:val="28"/>
          <w:szCs w:val="28"/>
        </w:rPr>
        <w:t xml:space="preserve"> сельсовет муниципального района Белебеевский район Республики Башкортостан п о с т а </w:t>
      </w:r>
      <w:proofErr w:type="spellStart"/>
      <w:r w:rsidRPr="000429DE">
        <w:rPr>
          <w:sz w:val="28"/>
          <w:szCs w:val="28"/>
        </w:rPr>
        <w:t>н</w:t>
      </w:r>
      <w:proofErr w:type="spellEnd"/>
      <w:r w:rsidRPr="000429DE">
        <w:rPr>
          <w:sz w:val="28"/>
          <w:szCs w:val="28"/>
        </w:rPr>
        <w:t xml:space="preserve"> о</w:t>
      </w:r>
      <w:proofErr w:type="gramEnd"/>
      <w:r w:rsidRPr="000429DE">
        <w:rPr>
          <w:sz w:val="28"/>
          <w:szCs w:val="28"/>
        </w:rPr>
        <w:t xml:space="preserve"> в </w:t>
      </w:r>
      <w:proofErr w:type="gramStart"/>
      <w:r w:rsidRPr="000429DE">
        <w:rPr>
          <w:sz w:val="28"/>
          <w:szCs w:val="28"/>
        </w:rPr>
        <w:t>л</w:t>
      </w:r>
      <w:proofErr w:type="gramEnd"/>
      <w:r w:rsidRPr="000429DE">
        <w:rPr>
          <w:sz w:val="28"/>
          <w:szCs w:val="28"/>
        </w:rPr>
        <w:t xml:space="preserve"> я ю: </w:t>
      </w:r>
    </w:p>
    <w:p w:rsidR="0089704F" w:rsidRPr="000429DE" w:rsidRDefault="0089704F" w:rsidP="000429DE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429D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1.Утвердить Программу </w:t>
      </w:r>
      <w:r w:rsidR="000429DE" w:rsidRPr="000429DE">
        <w:rPr>
          <w:rFonts w:ascii="Times New Roman" w:hAnsi="Times New Roman" w:cs="Times New Roman"/>
          <w:sz w:val="28"/>
          <w:szCs w:val="28"/>
          <w:lang w:val="ru-RU"/>
        </w:rPr>
        <w:t>комплексного развития транспортной инфраструктуры</w:t>
      </w:r>
      <w:r w:rsidR="000429DE" w:rsidRPr="000429D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0429D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сельского поселения </w:t>
      </w:r>
      <w:r w:rsidR="00D248F5" w:rsidRPr="000429DE">
        <w:rPr>
          <w:rFonts w:ascii="Times New Roman" w:hAnsi="Times New Roman" w:cs="Times New Roman"/>
          <w:color w:val="auto"/>
          <w:sz w:val="28"/>
          <w:szCs w:val="28"/>
          <w:lang w:val="ru-RU"/>
        </w:rPr>
        <w:t>Аксаковский</w:t>
      </w:r>
      <w:r w:rsidRPr="000429D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сельсовет муниципального района Белебеевский район Республики Башкортостан на 201</w:t>
      </w:r>
      <w:r w:rsidR="00202F94" w:rsidRPr="000429DE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Pr="000429DE">
        <w:rPr>
          <w:rFonts w:ascii="Times New Roman" w:hAnsi="Times New Roman" w:cs="Times New Roman"/>
          <w:color w:val="auto"/>
          <w:sz w:val="28"/>
          <w:szCs w:val="28"/>
          <w:lang w:val="ru-RU"/>
        </w:rPr>
        <w:t>-202</w:t>
      </w:r>
      <w:r w:rsidR="00202F94" w:rsidRPr="000429DE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Pr="000429D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годы.</w:t>
      </w:r>
    </w:p>
    <w:p w:rsidR="0089704F" w:rsidRPr="000429DE" w:rsidRDefault="0089704F" w:rsidP="000429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29DE"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Постановление обнародовать на информационном стенде в здании администрации  сельского поселения и разместить на официальном сайте Администрации сельского поселения </w:t>
      </w:r>
      <w:r w:rsidR="00D248F5" w:rsidRPr="000429DE">
        <w:rPr>
          <w:rFonts w:ascii="Times New Roman" w:hAnsi="Times New Roman" w:cs="Times New Roman"/>
          <w:sz w:val="28"/>
          <w:szCs w:val="28"/>
          <w:lang w:val="ru-RU"/>
        </w:rPr>
        <w:t>Аксаковский</w:t>
      </w:r>
      <w:r w:rsidRPr="000429DE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Белебеевский район Республики Башкортостан </w:t>
      </w:r>
    </w:p>
    <w:p w:rsidR="0089704F" w:rsidRPr="000429DE" w:rsidRDefault="0089704F" w:rsidP="000429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29DE">
        <w:rPr>
          <w:rFonts w:ascii="Times New Roman" w:hAnsi="Times New Roman" w:cs="Times New Roman"/>
          <w:sz w:val="28"/>
          <w:szCs w:val="28"/>
          <w:lang w:val="ru-RU"/>
        </w:rPr>
        <w:t>3.</w:t>
      </w:r>
      <w:proofErr w:type="gramStart"/>
      <w:r w:rsidRPr="000429D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0429DE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9704F" w:rsidRPr="000429DE" w:rsidRDefault="0089704F" w:rsidP="000429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29DE">
        <w:rPr>
          <w:rFonts w:ascii="Times New Roman" w:hAnsi="Times New Roman" w:cs="Times New Roman"/>
          <w:sz w:val="28"/>
          <w:szCs w:val="28"/>
          <w:lang w:val="ru-RU"/>
        </w:rPr>
        <w:t>4.Настоящее постановление вступает в силу с момента его официального опубликования.</w:t>
      </w:r>
    </w:p>
    <w:p w:rsidR="0089704F" w:rsidRDefault="0089704F" w:rsidP="0089704F">
      <w:pPr>
        <w:jc w:val="both"/>
        <w:rPr>
          <w:sz w:val="28"/>
          <w:szCs w:val="28"/>
        </w:rPr>
      </w:pPr>
    </w:p>
    <w:p w:rsidR="0089704F" w:rsidRDefault="0089704F" w:rsidP="0089704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9704F" w:rsidRDefault="0089704F" w:rsidP="0089704F">
      <w:pPr>
        <w:rPr>
          <w:sz w:val="28"/>
          <w:szCs w:val="28"/>
        </w:rPr>
      </w:pPr>
    </w:p>
    <w:p w:rsidR="0089704F" w:rsidRDefault="0089704F" w:rsidP="0089704F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</w:t>
      </w:r>
      <w:r>
        <w:rPr>
          <w:b/>
          <w:sz w:val="28"/>
          <w:szCs w:val="28"/>
        </w:rPr>
        <w:t xml:space="preserve">                                       </w:t>
      </w:r>
      <w:proofErr w:type="spellStart"/>
      <w:r w:rsidR="00D248F5">
        <w:rPr>
          <w:sz w:val="28"/>
          <w:szCs w:val="28"/>
        </w:rPr>
        <w:t>Э.Б.Абдрахманова</w:t>
      </w:r>
      <w:proofErr w:type="spellEnd"/>
    </w:p>
    <w:p w:rsidR="0089704F" w:rsidRDefault="0089704F" w:rsidP="0089704F">
      <w:r>
        <w:t xml:space="preserve">                                                                                                        </w:t>
      </w:r>
    </w:p>
    <w:p w:rsidR="0089704F" w:rsidRDefault="0089704F" w:rsidP="0089704F">
      <w:r>
        <w:t xml:space="preserve">                                                                                                                               </w:t>
      </w:r>
    </w:p>
    <w:p w:rsidR="0089704F" w:rsidRDefault="0089704F" w:rsidP="0089704F"/>
    <w:p w:rsidR="0089704F" w:rsidRDefault="0089704F" w:rsidP="0089704F"/>
    <w:p w:rsidR="0089704F" w:rsidRDefault="0089704F" w:rsidP="0089704F"/>
    <w:p w:rsidR="0089704F" w:rsidRDefault="0089704F" w:rsidP="0089704F"/>
    <w:p w:rsidR="0089704F" w:rsidRDefault="0089704F" w:rsidP="0089704F"/>
    <w:p w:rsidR="0089704F" w:rsidRDefault="0089704F" w:rsidP="0089704F"/>
    <w:p w:rsidR="004F4F14" w:rsidRDefault="004F4F14" w:rsidP="0089704F"/>
    <w:p w:rsidR="0089704F" w:rsidRDefault="0089704F" w:rsidP="0089704F">
      <w:pPr>
        <w:ind w:firstLine="5103"/>
        <w:rPr>
          <w:szCs w:val="22"/>
        </w:rPr>
      </w:pPr>
      <w:r>
        <w:lastRenderedPageBreak/>
        <w:t xml:space="preserve">Утверждена  </w:t>
      </w:r>
    </w:p>
    <w:p w:rsidR="0089704F" w:rsidRDefault="0089704F" w:rsidP="0089704F">
      <w:pPr>
        <w:ind w:firstLine="5103"/>
      </w:pPr>
      <w:r>
        <w:t>Постановлением Администрации</w:t>
      </w:r>
    </w:p>
    <w:p w:rsidR="0089704F" w:rsidRDefault="0089704F" w:rsidP="0089704F">
      <w:pPr>
        <w:ind w:firstLine="5103"/>
      </w:pPr>
      <w:r>
        <w:t xml:space="preserve">сельского поселения </w:t>
      </w:r>
      <w:r w:rsidR="00D248F5">
        <w:t>Аксаковский</w:t>
      </w:r>
      <w:r>
        <w:t xml:space="preserve"> сельсовет</w:t>
      </w:r>
    </w:p>
    <w:p w:rsidR="0089704F" w:rsidRDefault="0089704F" w:rsidP="0089704F">
      <w:pPr>
        <w:ind w:firstLine="5103"/>
      </w:pPr>
      <w:r>
        <w:t>муниципального района Белебеевский район</w:t>
      </w:r>
    </w:p>
    <w:p w:rsidR="0089704F" w:rsidRDefault="0089704F" w:rsidP="0089704F">
      <w:pPr>
        <w:ind w:firstLine="5103"/>
      </w:pPr>
      <w:r>
        <w:t>Республики Башкортостан</w:t>
      </w:r>
    </w:p>
    <w:p w:rsidR="0089704F" w:rsidRPr="00202F94" w:rsidRDefault="0089704F" w:rsidP="0089704F">
      <w:pPr>
        <w:ind w:firstLine="5103"/>
      </w:pPr>
      <w:r w:rsidRPr="00202F94">
        <w:t xml:space="preserve">№ </w:t>
      </w:r>
      <w:r w:rsidR="000429DE">
        <w:t>53 от 25августа</w:t>
      </w:r>
      <w:r w:rsidRPr="00202F94">
        <w:t xml:space="preserve"> 2016 г.</w:t>
      </w:r>
    </w:p>
    <w:p w:rsidR="0089704F" w:rsidRDefault="0089704F" w:rsidP="0089704F"/>
    <w:p w:rsidR="00DD50A3" w:rsidRDefault="00DD50A3" w:rsidP="0089704F"/>
    <w:p w:rsidR="00DD50A3" w:rsidRDefault="00DD50A3" w:rsidP="0089704F"/>
    <w:p w:rsidR="00DD50A3" w:rsidRDefault="00DD50A3" w:rsidP="0089704F"/>
    <w:p w:rsidR="00DD50A3" w:rsidRDefault="00DD50A3" w:rsidP="0089704F"/>
    <w:p w:rsidR="00DD50A3" w:rsidRDefault="00DD50A3" w:rsidP="0089704F"/>
    <w:p w:rsidR="00DD50A3" w:rsidRDefault="00DD50A3" w:rsidP="0089704F"/>
    <w:p w:rsidR="00DD50A3" w:rsidRDefault="00DD50A3" w:rsidP="0089704F"/>
    <w:p w:rsidR="00DD50A3" w:rsidRDefault="00DD50A3" w:rsidP="0089704F"/>
    <w:p w:rsidR="00DD50A3" w:rsidRDefault="00DD50A3" w:rsidP="0089704F"/>
    <w:p w:rsidR="00DD50A3" w:rsidRDefault="00DD50A3" w:rsidP="0089704F"/>
    <w:p w:rsidR="00DD50A3" w:rsidRDefault="00DD50A3" w:rsidP="0089704F"/>
    <w:p w:rsidR="00DD50A3" w:rsidRDefault="00DD50A3" w:rsidP="0089704F"/>
    <w:p w:rsidR="0089704F" w:rsidRDefault="0089704F" w:rsidP="0089704F">
      <w:r>
        <w:t xml:space="preserve">                                                                                                             </w:t>
      </w:r>
    </w:p>
    <w:p w:rsidR="00DD50A3" w:rsidRDefault="0089704F" w:rsidP="00897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proofErr w:type="gramStart"/>
      <w:r w:rsidR="000429DE" w:rsidRPr="000429DE">
        <w:rPr>
          <w:b/>
          <w:sz w:val="28"/>
          <w:szCs w:val="28"/>
        </w:rPr>
        <w:t>комплексного</w:t>
      </w:r>
      <w:proofErr w:type="gramEnd"/>
      <w:r w:rsidR="000429DE" w:rsidRPr="000429DE">
        <w:rPr>
          <w:b/>
          <w:sz w:val="28"/>
          <w:szCs w:val="28"/>
        </w:rPr>
        <w:t xml:space="preserve"> развития транспортной инфраструктуры</w:t>
      </w:r>
    </w:p>
    <w:p w:rsidR="00DD50A3" w:rsidRDefault="0089704F" w:rsidP="00897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D248F5">
        <w:rPr>
          <w:b/>
          <w:sz w:val="28"/>
          <w:szCs w:val="28"/>
        </w:rPr>
        <w:t>Аксаковский</w:t>
      </w:r>
      <w:r>
        <w:rPr>
          <w:b/>
          <w:sz w:val="28"/>
          <w:szCs w:val="28"/>
        </w:rPr>
        <w:t xml:space="preserve"> сельсовет муниципального района Белебеевский район Респу</w:t>
      </w:r>
      <w:r w:rsidR="00DD50A3">
        <w:rPr>
          <w:b/>
          <w:sz w:val="28"/>
          <w:szCs w:val="28"/>
        </w:rPr>
        <w:t>блики Башкортостан</w:t>
      </w:r>
    </w:p>
    <w:p w:rsidR="0089704F" w:rsidRDefault="0089704F" w:rsidP="00897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202F94">
        <w:rPr>
          <w:b/>
          <w:sz w:val="28"/>
          <w:szCs w:val="28"/>
        </w:rPr>
        <w:t>201</w:t>
      </w:r>
      <w:r w:rsidR="00202F94">
        <w:rPr>
          <w:b/>
          <w:sz w:val="28"/>
          <w:szCs w:val="28"/>
        </w:rPr>
        <w:t>4</w:t>
      </w:r>
      <w:r w:rsidRPr="00202F94">
        <w:rPr>
          <w:b/>
          <w:sz w:val="28"/>
          <w:szCs w:val="28"/>
        </w:rPr>
        <w:t>-202</w:t>
      </w:r>
      <w:r w:rsidR="00202F94">
        <w:rPr>
          <w:b/>
          <w:sz w:val="28"/>
          <w:szCs w:val="28"/>
        </w:rPr>
        <w:t>7</w:t>
      </w:r>
      <w:r w:rsidRPr="00202F94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.</w:t>
      </w:r>
    </w:p>
    <w:p w:rsidR="0089704F" w:rsidRDefault="0089704F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DD50A3" w:rsidRDefault="00DD50A3" w:rsidP="0089704F">
      <w:pPr>
        <w:rPr>
          <w:sz w:val="28"/>
          <w:szCs w:val="28"/>
        </w:rPr>
      </w:pPr>
    </w:p>
    <w:p w:rsidR="0089704F" w:rsidRDefault="0089704F" w:rsidP="00897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1"/>
        <w:gridCol w:w="7362"/>
      </w:tblGrid>
      <w:tr w:rsidR="0089704F" w:rsidTr="00DD50A3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Наименование программы: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Pr="000A2FC6" w:rsidRDefault="0089704F" w:rsidP="00202F94">
            <w:pPr>
              <w:rPr>
                <w:sz w:val="28"/>
                <w:szCs w:val="28"/>
                <w:lang w:eastAsia="en-US"/>
              </w:rPr>
            </w:pPr>
            <w:r w:rsidRPr="000A2FC6">
              <w:rPr>
                <w:sz w:val="28"/>
                <w:szCs w:val="28"/>
              </w:rPr>
              <w:t xml:space="preserve">Программа </w:t>
            </w:r>
            <w:r w:rsidR="000429DE" w:rsidRPr="000A2FC6">
              <w:rPr>
                <w:sz w:val="28"/>
                <w:szCs w:val="28"/>
              </w:rPr>
              <w:t>комплексного развития транспортной инфраструктуры</w:t>
            </w:r>
            <w:r w:rsidRPr="000A2FC6">
              <w:rPr>
                <w:sz w:val="28"/>
                <w:szCs w:val="28"/>
              </w:rPr>
              <w:t xml:space="preserve"> сельского поселения </w:t>
            </w:r>
            <w:r w:rsidR="00D248F5" w:rsidRPr="000A2FC6">
              <w:rPr>
                <w:sz w:val="28"/>
                <w:szCs w:val="28"/>
              </w:rPr>
              <w:t>Аксаковский</w:t>
            </w:r>
            <w:r w:rsidRPr="000A2FC6">
              <w:rPr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 на 201</w:t>
            </w:r>
            <w:r w:rsidR="00202F94" w:rsidRPr="000A2FC6">
              <w:rPr>
                <w:sz w:val="28"/>
                <w:szCs w:val="28"/>
              </w:rPr>
              <w:t>4</w:t>
            </w:r>
            <w:r w:rsidRPr="000A2FC6">
              <w:rPr>
                <w:sz w:val="28"/>
                <w:szCs w:val="28"/>
              </w:rPr>
              <w:t>-202</w:t>
            </w:r>
            <w:r w:rsidR="00202F94" w:rsidRPr="000A2FC6">
              <w:rPr>
                <w:sz w:val="28"/>
                <w:szCs w:val="28"/>
              </w:rPr>
              <w:t>7</w:t>
            </w:r>
            <w:r w:rsidRPr="000A2FC6">
              <w:rPr>
                <w:sz w:val="28"/>
                <w:szCs w:val="28"/>
              </w:rPr>
              <w:t xml:space="preserve"> годы.</w:t>
            </w:r>
          </w:p>
        </w:tc>
      </w:tr>
      <w:tr w:rsidR="0089704F" w:rsidTr="00DD50A3">
        <w:trPr>
          <w:trHeight w:val="33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Основание разработки программы: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Pr="000A2FC6" w:rsidRDefault="0089704F" w:rsidP="000429DE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0A2FC6">
              <w:rPr>
                <w:sz w:val="28"/>
                <w:szCs w:val="28"/>
              </w:rPr>
              <w:t xml:space="preserve">Федеральный Закон № 131-ФЗ от 06.10.2003 «Об общих принципах организации местного самоуправления в Российской Федерации», </w:t>
            </w:r>
            <w:r w:rsidR="000429DE" w:rsidRPr="000A2FC6">
              <w:rPr>
                <w:rFonts w:cs="Times New Roman"/>
                <w:spacing w:val="2"/>
                <w:sz w:val="28"/>
                <w:szCs w:val="28"/>
              </w:rPr>
              <w:t>постановление Правительства Российской Федерации от 25 декабря 2015 года N 1440 «Об утверждении</w:t>
            </w:r>
            <w:r w:rsidR="000429DE" w:rsidRPr="000A2FC6">
              <w:rPr>
                <w:rStyle w:val="apple-converted-space"/>
                <w:rFonts w:cs="Times New Roman"/>
                <w:spacing w:val="2"/>
                <w:sz w:val="28"/>
                <w:szCs w:val="28"/>
              </w:rPr>
              <w:t> </w:t>
            </w:r>
            <w:hyperlink r:id="rId7" w:history="1">
              <w:r w:rsidR="000429DE" w:rsidRPr="000A2FC6">
                <w:rPr>
                  <w:rStyle w:val="aa"/>
                  <w:rFonts w:cs="Times New Roman"/>
                  <w:color w:val="auto"/>
                  <w:spacing w:val="2"/>
                  <w:sz w:val="28"/>
                  <w:szCs w:val="28"/>
                  <w:u w:val="none"/>
                </w:rPr>
                <w:t>требований к программам комплексного развития транспортной инфраструктуры поселений, городских округов</w:t>
              </w:r>
            </w:hyperlink>
            <w:r w:rsidR="000429DE" w:rsidRPr="000A2FC6">
              <w:rPr>
                <w:rFonts w:cs="Times New Roman"/>
                <w:spacing w:val="2"/>
                <w:sz w:val="28"/>
                <w:szCs w:val="28"/>
              </w:rPr>
              <w:t xml:space="preserve">», </w:t>
            </w:r>
            <w:r w:rsidRPr="000A2FC6">
              <w:rPr>
                <w:sz w:val="28"/>
                <w:szCs w:val="28"/>
              </w:rPr>
              <w:t xml:space="preserve">Генеральный план сельского поселения </w:t>
            </w:r>
            <w:r w:rsidR="00D248F5" w:rsidRPr="000A2FC6">
              <w:rPr>
                <w:sz w:val="28"/>
                <w:szCs w:val="28"/>
              </w:rPr>
              <w:t>Аксаковский</w:t>
            </w:r>
            <w:r w:rsidRPr="000A2FC6">
              <w:rPr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Башкортостан, Устав сельского поселения </w:t>
            </w:r>
            <w:r w:rsidR="00D248F5" w:rsidRPr="000A2FC6">
              <w:rPr>
                <w:sz w:val="28"/>
                <w:szCs w:val="28"/>
              </w:rPr>
              <w:t>Аксаковский</w:t>
            </w:r>
            <w:r w:rsidRPr="000A2FC6">
              <w:rPr>
                <w:sz w:val="28"/>
                <w:szCs w:val="28"/>
              </w:rPr>
              <w:t xml:space="preserve">  сельсовет муниципального района Белебеевский район Республики Башкортостан.</w:t>
            </w:r>
            <w:proofErr w:type="gramEnd"/>
          </w:p>
        </w:tc>
      </w:tr>
      <w:tr w:rsidR="0089704F" w:rsidTr="00DD50A3">
        <w:trPr>
          <w:trHeight w:val="253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Заказчик программы: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Pr="000A2FC6" w:rsidRDefault="0089704F">
            <w:pPr>
              <w:rPr>
                <w:sz w:val="28"/>
                <w:szCs w:val="28"/>
                <w:lang w:eastAsia="en-US"/>
              </w:rPr>
            </w:pPr>
            <w:r w:rsidRPr="000A2FC6">
              <w:rPr>
                <w:sz w:val="28"/>
                <w:szCs w:val="28"/>
              </w:rPr>
              <w:t xml:space="preserve">Администрация  сельского поселения </w:t>
            </w:r>
            <w:r w:rsidR="00D248F5" w:rsidRPr="000A2FC6">
              <w:rPr>
                <w:sz w:val="28"/>
                <w:szCs w:val="28"/>
              </w:rPr>
              <w:t>Аксаковский</w:t>
            </w:r>
            <w:r w:rsidRPr="000A2FC6">
              <w:rPr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</w:t>
            </w:r>
          </w:p>
        </w:tc>
      </w:tr>
      <w:tr w:rsidR="0089704F" w:rsidTr="00DD50A3">
        <w:trPr>
          <w:trHeight w:val="33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Разработчик программы: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Pr="000A2FC6" w:rsidRDefault="0089704F">
            <w:pPr>
              <w:rPr>
                <w:sz w:val="28"/>
                <w:szCs w:val="28"/>
                <w:lang w:eastAsia="en-US"/>
              </w:rPr>
            </w:pPr>
            <w:r w:rsidRPr="000A2FC6">
              <w:rPr>
                <w:sz w:val="28"/>
                <w:szCs w:val="28"/>
              </w:rPr>
              <w:t xml:space="preserve">Администрация  сельского поселения </w:t>
            </w:r>
            <w:r w:rsidR="00D248F5" w:rsidRPr="000A2FC6">
              <w:rPr>
                <w:sz w:val="28"/>
                <w:szCs w:val="28"/>
              </w:rPr>
              <w:t>Аксаковский</w:t>
            </w:r>
            <w:r w:rsidRPr="000A2FC6">
              <w:rPr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</w:t>
            </w:r>
          </w:p>
        </w:tc>
      </w:tr>
      <w:tr w:rsidR="00DD50A3" w:rsidTr="00DD50A3">
        <w:trPr>
          <w:trHeight w:val="33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A3" w:rsidRDefault="00DD50A3" w:rsidP="005B0660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Исполнители программы: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A3" w:rsidRPr="000A2FC6" w:rsidRDefault="00DD50A3" w:rsidP="00DD50A3">
            <w:pPr>
              <w:rPr>
                <w:sz w:val="28"/>
                <w:szCs w:val="28"/>
                <w:lang w:eastAsia="en-US"/>
              </w:rPr>
            </w:pPr>
            <w:r w:rsidRPr="000A2FC6">
              <w:rPr>
                <w:sz w:val="28"/>
                <w:szCs w:val="28"/>
              </w:rPr>
              <w:t>-Администрация сельского поселения Аксаковский сельсовет муниципального района Белебеевский район Республики Башкортостан</w:t>
            </w:r>
          </w:p>
        </w:tc>
      </w:tr>
      <w:tr w:rsidR="00DD50A3" w:rsidTr="00DD50A3">
        <w:trPr>
          <w:trHeight w:val="368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A3" w:rsidRDefault="00DD50A3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Основная цель программы: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A3" w:rsidRPr="000A2FC6" w:rsidRDefault="00DD50A3" w:rsidP="000429DE">
            <w:pPr>
              <w:rPr>
                <w:sz w:val="28"/>
                <w:szCs w:val="28"/>
                <w:lang w:eastAsia="en-US"/>
              </w:rPr>
            </w:pPr>
            <w:r w:rsidRPr="000A2FC6">
              <w:rPr>
                <w:sz w:val="28"/>
                <w:szCs w:val="28"/>
              </w:rPr>
              <w:t>Развитие транспортной инфраструктуры сельского поселения Аксаковский сельсовет муниципального района Белебеевский район Республики Башкортостан</w:t>
            </w:r>
          </w:p>
        </w:tc>
      </w:tr>
      <w:tr w:rsidR="00DD50A3" w:rsidTr="00DD50A3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A3" w:rsidRDefault="00DD50A3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Задачи программы: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A3" w:rsidRPr="000A2FC6" w:rsidRDefault="00DD50A3" w:rsidP="000429DE">
            <w:pPr>
              <w:shd w:val="clear" w:color="auto" w:fill="FFFFFF"/>
              <w:ind w:left="37"/>
              <w:rPr>
                <w:color w:val="000000"/>
                <w:sz w:val="28"/>
                <w:szCs w:val="28"/>
              </w:rPr>
            </w:pPr>
            <w:r w:rsidRPr="000A2FC6">
              <w:rPr>
                <w:color w:val="000000"/>
                <w:spacing w:val="-2"/>
                <w:sz w:val="28"/>
                <w:szCs w:val="28"/>
              </w:rPr>
              <w:t>1. Повышение надежности системы транспортной  инфраструктуры.</w:t>
            </w:r>
          </w:p>
          <w:p w:rsidR="00DD50A3" w:rsidRPr="000A2FC6" w:rsidRDefault="00DD50A3" w:rsidP="000429DE">
            <w:pPr>
              <w:jc w:val="both"/>
              <w:rPr>
                <w:color w:val="000000"/>
                <w:sz w:val="28"/>
                <w:szCs w:val="28"/>
              </w:rPr>
            </w:pPr>
            <w:r w:rsidRPr="000A2FC6">
              <w:rPr>
                <w:color w:val="000000"/>
                <w:spacing w:val="-2"/>
                <w:sz w:val="28"/>
                <w:szCs w:val="28"/>
              </w:rPr>
              <w:t>2.</w:t>
            </w:r>
            <w:r w:rsidRPr="000A2FC6">
              <w:rPr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DD50A3" w:rsidRPr="000A2FC6" w:rsidRDefault="00DD50A3" w:rsidP="009F1677">
            <w:pPr>
              <w:ind w:firstLine="1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D50A3" w:rsidTr="00DD50A3">
        <w:trPr>
          <w:trHeight w:val="299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A3" w:rsidRDefault="00DD50A3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Сроки реализации Программы: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A3" w:rsidRPr="000A2FC6" w:rsidRDefault="00DD50A3" w:rsidP="00202F94">
            <w:pPr>
              <w:rPr>
                <w:sz w:val="28"/>
                <w:szCs w:val="28"/>
                <w:lang w:eastAsia="en-US"/>
              </w:rPr>
            </w:pPr>
            <w:r w:rsidRPr="000A2FC6">
              <w:rPr>
                <w:sz w:val="28"/>
                <w:szCs w:val="28"/>
              </w:rPr>
              <w:t>201</w:t>
            </w:r>
            <w:bookmarkStart w:id="0" w:name="_GoBack"/>
            <w:bookmarkEnd w:id="0"/>
            <w:r w:rsidRPr="000A2FC6">
              <w:rPr>
                <w:sz w:val="28"/>
                <w:szCs w:val="28"/>
              </w:rPr>
              <w:t>4-2027 годы</w:t>
            </w:r>
          </w:p>
        </w:tc>
      </w:tr>
      <w:tr w:rsidR="0089704F" w:rsidTr="0089704F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Источники финансирования Программы (млн. руб.)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Pr="000A2FC6" w:rsidRDefault="0089704F">
            <w:pPr>
              <w:rPr>
                <w:sz w:val="28"/>
                <w:szCs w:val="28"/>
                <w:lang w:eastAsia="en-US"/>
              </w:rPr>
            </w:pPr>
            <w:r w:rsidRPr="000A2FC6">
              <w:rPr>
                <w:sz w:val="28"/>
                <w:szCs w:val="28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89704F" w:rsidTr="0089704F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Система </w:t>
            </w:r>
            <w:proofErr w:type="gramStart"/>
            <w:r>
              <w:rPr>
                <w:b/>
                <w:sz w:val="26"/>
                <w:szCs w:val="26"/>
              </w:rPr>
              <w:t>контроля за</w:t>
            </w:r>
            <w:proofErr w:type="gramEnd"/>
            <w:r>
              <w:rPr>
                <w:b/>
                <w:sz w:val="26"/>
                <w:szCs w:val="26"/>
              </w:rPr>
              <w:t xml:space="preserve"> исполнением Программы: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Pr="000A2FC6" w:rsidRDefault="0089704F">
            <w:pPr>
              <w:rPr>
                <w:sz w:val="28"/>
                <w:szCs w:val="28"/>
                <w:lang w:eastAsia="en-US"/>
              </w:rPr>
            </w:pPr>
            <w:r w:rsidRPr="000A2FC6">
              <w:rPr>
                <w:sz w:val="28"/>
                <w:szCs w:val="28"/>
              </w:rPr>
              <w:t xml:space="preserve">Собрание представителей сельского поселения </w:t>
            </w:r>
            <w:r w:rsidR="00D248F5" w:rsidRPr="000A2FC6">
              <w:rPr>
                <w:sz w:val="28"/>
                <w:szCs w:val="28"/>
              </w:rPr>
              <w:t>Аксаковский</w:t>
            </w:r>
            <w:r w:rsidRPr="000A2FC6">
              <w:rPr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</w:t>
            </w:r>
          </w:p>
        </w:tc>
      </w:tr>
    </w:tbl>
    <w:p w:rsidR="0089704F" w:rsidRDefault="0089704F" w:rsidP="0089704F">
      <w:pPr>
        <w:rPr>
          <w:b/>
          <w:sz w:val="28"/>
          <w:szCs w:val="28"/>
          <w:lang w:eastAsia="en-US"/>
        </w:rPr>
      </w:pPr>
    </w:p>
    <w:p w:rsidR="00002D96" w:rsidRPr="001B294A" w:rsidRDefault="00002D96" w:rsidP="00002D9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4A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текущего состояния транспортной системы поселения.</w:t>
      </w:r>
    </w:p>
    <w:p w:rsidR="00002D96" w:rsidRPr="001B294A" w:rsidRDefault="00002D96" w:rsidP="00002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D96" w:rsidRPr="001B294A" w:rsidRDefault="00002D96" w:rsidP="00002D9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294A">
        <w:rPr>
          <w:rFonts w:ascii="Times New Roman" w:hAnsi="Times New Roman" w:cs="Times New Roman"/>
          <w:b w:val="0"/>
          <w:sz w:val="28"/>
          <w:szCs w:val="28"/>
        </w:rPr>
        <w:t>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002D96" w:rsidRPr="001B294A" w:rsidRDefault="00002D96" w:rsidP="00002D9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294A">
        <w:rPr>
          <w:rFonts w:ascii="Times New Roman" w:hAnsi="Times New Roman" w:cs="Times New Roman"/>
          <w:b w:val="0"/>
          <w:sz w:val="28"/>
          <w:szCs w:val="28"/>
        </w:rPr>
        <w:t>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:rsidR="00002D96" w:rsidRPr="001B294A" w:rsidRDefault="00002D96" w:rsidP="00002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94A">
        <w:rPr>
          <w:rFonts w:ascii="Times New Roman" w:hAnsi="Times New Roman" w:cs="Times New Roman"/>
          <w:sz w:val="28"/>
          <w:szCs w:val="28"/>
        </w:rPr>
        <w:t xml:space="preserve">Протяженность муниципальных </w:t>
      </w:r>
      <w:bookmarkStart w:id="1" w:name="YANDEX_51"/>
      <w:bookmarkEnd w:id="1"/>
      <w:r w:rsidR="00EB7B46" w:rsidRPr="001B294A">
        <w:rPr>
          <w:rFonts w:ascii="Times New Roman" w:hAnsi="Times New Roman" w:cs="Times New Roman"/>
          <w:sz w:val="28"/>
          <w:szCs w:val="28"/>
        </w:rPr>
        <w:fldChar w:fldCharType="begin"/>
      </w:r>
      <w:r w:rsidRPr="001B294A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\l "YANDEX_50" </w:instrText>
      </w:r>
      <w:r w:rsidR="00EB7B46" w:rsidRPr="001B294A">
        <w:rPr>
          <w:rFonts w:ascii="Times New Roman" w:hAnsi="Times New Roman" w:cs="Times New Roman"/>
          <w:sz w:val="28"/>
          <w:szCs w:val="28"/>
        </w:rPr>
        <w:fldChar w:fldCharType="end"/>
      </w:r>
      <w:r w:rsidRPr="001B294A">
        <w:rPr>
          <w:rStyle w:val="highlighthighlightactive"/>
          <w:rFonts w:ascii="Times New Roman" w:hAnsi="Times New Roman" w:cs="Times New Roman"/>
          <w:sz w:val="28"/>
          <w:szCs w:val="28"/>
        </w:rPr>
        <w:t> дорог </w:t>
      </w:r>
      <w:hyperlink r:id="rId8" w:anchor="YANDEX_52" w:history="1"/>
      <w:r w:rsidRPr="001B294A">
        <w:rPr>
          <w:rFonts w:ascii="Times New Roman" w:hAnsi="Times New Roman" w:cs="Times New Roman"/>
          <w:sz w:val="28"/>
          <w:szCs w:val="28"/>
        </w:rPr>
        <w:t xml:space="preserve">в сельском поселении составляет </w:t>
      </w:r>
      <w:r w:rsidR="00617152" w:rsidRPr="001B294A">
        <w:rPr>
          <w:rFonts w:ascii="Times New Roman" w:hAnsi="Times New Roman" w:cs="Times New Roman"/>
          <w:sz w:val="28"/>
          <w:szCs w:val="28"/>
        </w:rPr>
        <w:t>21</w:t>
      </w:r>
      <w:r w:rsidR="00763B5F" w:rsidRPr="001B294A">
        <w:rPr>
          <w:rFonts w:ascii="Times New Roman" w:hAnsi="Times New Roman" w:cs="Times New Roman"/>
          <w:sz w:val="28"/>
          <w:szCs w:val="28"/>
        </w:rPr>
        <w:t xml:space="preserve">,859 </w:t>
      </w:r>
      <w:r w:rsidRPr="001B294A">
        <w:rPr>
          <w:rFonts w:ascii="Times New Roman" w:hAnsi="Times New Roman" w:cs="Times New Roman"/>
          <w:sz w:val="28"/>
          <w:szCs w:val="28"/>
        </w:rPr>
        <w:t xml:space="preserve">км. </w:t>
      </w:r>
      <w:proofErr w:type="gramStart"/>
      <w:r w:rsidRPr="001B294A">
        <w:rPr>
          <w:rFonts w:ascii="Times New Roman" w:hAnsi="Times New Roman" w:cs="Times New Roman"/>
          <w:sz w:val="28"/>
          <w:szCs w:val="28"/>
        </w:rPr>
        <w:t xml:space="preserve">Техническое состояние муниципальных автомобильных </w:t>
      </w:r>
      <w:bookmarkStart w:id="2" w:name="YANDEX_54"/>
      <w:bookmarkEnd w:id="2"/>
      <w:r w:rsidR="00EB7B46" w:rsidRPr="001B294A">
        <w:rPr>
          <w:rFonts w:ascii="Times New Roman" w:hAnsi="Times New Roman" w:cs="Times New Roman"/>
          <w:sz w:val="28"/>
          <w:szCs w:val="28"/>
        </w:rPr>
        <w:fldChar w:fldCharType="begin"/>
      </w:r>
      <w:r w:rsidRPr="001B294A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\l "YANDEX_53" </w:instrText>
      </w:r>
      <w:r w:rsidR="00EB7B46" w:rsidRPr="001B294A">
        <w:rPr>
          <w:rFonts w:ascii="Times New Roman" w:hAnsi="Times New Roman" w:cs="Times New Roman"/>
          <w:sz w:val="28"/>
          <w:szCs w:val="28"/>
        </w:rPr>
        <w:fldChar w:fldCharType="end"/>
      </w:r>
      <w:r w:rsidRPr="001B294A">
        <w:rPr>
          <w:rStyle w:val="highlighthighlightactive"/>
          <w:rFonts w:ascii="Times New Roman" w:hAnsi="Times New Roman" w:cs="Times New Roman"/>
          <w:sz w:val="28"/>
          <w:szCs w:val="28"/>
        </w:rPr>
        <w:t>дорог</w:t>
      </w:r>
      <w:hyperlink r:id="rId9" w:anchor="YANDEX_55" w:history="1"/>
      <w:r w:rsidRPr="001B294A">
        <w:rPr>
          <w:rFonts w:ascii="Times New Roman" w:hAnsi="Times New Roman" w:cs="Times New Roman"/>
          <w:sz w:val="28"/>
          <w:szCs w:val="28"/>
        </w:rPr>
        <w:t xml:space="preserve"> можно расценивать как удовлетворительное,  развитие дорожной сети не соответствует автомобилизации поселения, поэтому мероприятия по ремонту </w:t>
      </w:r>
      <w:bookmarkStart w:id="3" w:name="YANDEX_57"/>
      <w:bookmarkEnd w:id="3"/>
      <w:r w:rsidR="00EB7B46" w:rsidRPr="001B294A">
        <w:rPr>
          <w:rFonts w:ascii="Times New Roman" w:hAnsi="Times New Roman" w:cs="Times New Roman"/>
          <w:sz w:val="28"/>
          <w:szCs w:val="28"/>
        </w:rPr>
        <w:fldChar w:fldCharType="begin"/>
      </w:r>
      <w:r w:rsidRPr="001B294A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\l "YANDEX_56" </w:instrText>
      </w:r>
      <w:r w:rsidR="00EB7B46" w:rsidRPr="001B294A">
        <w:rPr>
          <w:rFonts w:ascii="Times New Roman" w:hAnsi="Times New Roman" w:cs="Times New Roman"/>
          <w:sz w:val="28"/>
          <w:szCs w:val="28"/>
        </w:rPr>
        <w:fldChar w:fldCharType="end"/>
      </w:r>
      <w:r w:rsidRPr="001B294A">
        <w:rPr>
          <w:rStyle w:val="highlighthighlightactive"/>
          <w:rFonts w:ascii="Times New Roman" w:hAnsi="Times New Roman" w:cs="Times New Roman"/>
          <w:sz w:val="28"/>
          <w:szCs w:val="28"/>
        </w:rPr>
        <w:t> дорог</w:t>
      </w:r>
      <w:proofErr w:type="gramEnd"/>
      <w:r w:rsidRPr="001B294A">
        <w:rPr>
          <w:rStyle w:val="highlighthighlightactive"/>
          <w:rFonts w:ascii="Times New Roman" w:hAnsi="Times New Roman" w:cs="Times New Roman"/>
          <w:sz w:val="28"/>
          <w:szCs w:val="28"/>
        </w:rPr>
        <w:t> </w:t>
      </w:r>
      <w:hyperlink r:id="rId10" w:anchor="YANDEX_58" w:history="1"/>
      <w:r w:rsidRPr="001B294A">
        <w:rPr>
          <w:rFonts w:ascii="Times New Roman" w:hAnsi="Times New Roman" w:cs="Times New Roman"/>
          <w:sz w:val="28"/>
          <w:szCs w:val="28"/>
        </w:rPr>
        <w:t xml:space="preserve"> направлены на улучшение их транспортно – эксплуатационного состояния, приостановление их разрушения, улучшение социальных условий населения</w:t>
      </w:r>
      <w:r w:rsidR="001B294A" w:rsidRPr="001B294A">
        <w:rPr>
          <w:rFonts w:ascii="Times New Roman" w:hAnsi="Times New Roman" w:cs="Times New Roman"/>
          <w:sz w:val="28"/>
          <w:szCs w:val="28"/>
        </w:rPr>
        <w:t>.</w:t>
      </w:r>
    </w:p>
    <w:p w:rsidR="00002D96" w:rsidRPr="001B294A" w:rsidRDefault="00002D96" w:rsidP="00002D96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>Значительное внимание в транспортной системе поселения необходимо уделять развитию дорожного хозяйства и обеспечению безопасности дорожного движения.</w:t>
      </w:r>
    </w:p>
    <w:p w:rsidR="00002D96" w:rsidRPr="001B294A" w:rsidRDefault="00002D96" w:rsidP="00002D96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 xml:space="preserve">С увеличением уровня автомобилизации и включением все большего числа граждан в дорожное движение возрастает необходимость  в обеспечении безопасности дорожного движения, сохранении жизни и здоровья участников дорожного движения. </w:t>
      </w:r>
    </w:p>
    <w:p w:rsidR="00002D96" w:rsidRPr="001B294A" w:rsidRDefault="00002D96" w:rsidP="00002D96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 xml:space="preserve">Администрация сельского поселения </w:t>
      </w:r>
      <w:r w:rsidR="00617152" w:rsidRPr="001B294A">
        <w:rPr>
          <w:rFonts w:cs="Times New Roman"/>
          <w:sz w:val="28"/>
          <w:szCs w:val="28"/>
        </w:rPr>
        <w:t>Аксаковский</w:t>
      </w:r>
      <w:r w:rsidRPr="001B294A">
        <w:rPr>
          <w:rFonts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осуществляет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Федерации, по Соглашению от 26 декабря 2014 года, утвержденным Решением Совета № 444 от 26 декабря 2014 года. </w:t>
      </w:r>
    </w:p>
    <w:p w:rsidR="00002D96" w:rsidRPr="001B294A" w:rsidRDefault="00002D96" w:rsidP="00002D96">
      <w:pPr>
        <w:shd w:val="clear" w:color="auto" w:fill="FFFFFF"/>
        <w:tabs>
          <w:tab w:val="left" w:pos="288"/>
        </w:tabs>
        <w:spacing w:line="326" w:lineRule="exact"/>
        <w:ind w:firstLine="567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 xml:space="preserve">Администрация сельского поселения </w:t>
      </w:r>
      <w:r w:rsidR="00617152" w:rsidRPr="001B294A">
        <w:rPr>
          <w:rFonts w:cs="Times New Roman"/>
          <w:sz w:val="28"/>
          <w:szCs w:val="28"/>
        </w:rPr>
        <w:t xml:space="preserve">Аксаковский </w:t>
      </w:r>
      <w:r w:rsidRPr="001B294A">
        <w:rPr>
          <w:rFonts w:cs="Times New Roman"/>
          <w:sz w:val="28"/>
          <w:szCs w:val="28"/>
        </w:rPr>
        <w:t xml:space="preserve">сельсовет муниципального района Белебеевский район Республики Башкортостан при разработке Программы основывалась </w:t>
      </w:r>
      <w:proofErr w:type="gramStart"/>
      <w:r w:rsidRPr="001B294A">
        <w:rPr>
          <w:rFonts w:cs="Times New Roman"/>
          <w:sz w:val="28"/>
          <w:szCs w:val="28"/>
        </w:rPr>
        <w:t>на</w:t>
      </w:r>
      <w:proofErr w:type="gramEnd"/>
      <w:r w:rsidRPr="001B294A">
        <w:rPr>
          <w:rFonts w:cs="Times New Roman"/>
          <w:sz w:val="28"/>
          <w:szCs w:val="28"/>
        </w:rPr>
        <w:t xml:space="preserve">:  </w:t>
      </w:r>
    </w:p>
    <w:p w:rsidR="00002D96" w:rsidRPr="001B294A" w:rsidRDefault="00002D96" w:rsidP="00002D96">
      <w:pPr>
        <w:shd w:val="clear" w:color="auto" w:fill="FFFFFF"/>
        <w:tabs>
          <w:tab w:val="left" w:pos="288"/>
        </w:tabs>
        <w:spacing w:line="326" w:lineRule="exact"/>
        <w:ind w:firstLine="567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 xml:space="preserve">-Федеральный закон от 06.10.2003 года №131-Ф3 «Об общих принципах организации местного </w:t>
      </w:r>
      <w:r w:rsidRPr="001B294A">
        <w:rPr>
          <w:rFonts w:cs="Times New Roman"/>
          <w:spacing w:val="-2"/>
          <w:sz w:val="28"/>
          <w:szCs w:val="28"/>
        </w:rPr>
        <w:t xml:space="preserve">самоуправления в РФ»; </w:t>
      </w:r>
    </w:p>
    <w:p w:rsidR="00002D96" w:rsidRDefault="00002D96" w:rsidP="00002D96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>- Постановление Правительства Российской Федерации от 25 декабря 2015 года № 1440 «Об утверждении требований к программам комплексного развитии транспортной инфраструктуры поселения, городских округов»;</w:t>
      </w:r>
    </w:p>
    <w:p w:rsidR="001B294A" w:rsidRPr="001B294A" w:rsidRDefault="001B294A" w:rsidP="001B294A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>-Устав сельского поселения Аксаковский сельсовет муниципального района Белебеевский район Республики Башкортостан;</w:t>
      </w:r>
    </w:p>
    <w:p w:rsidR="00002D96" w:rsidRPr="001B294A" w:rsidRDefault="00002D96" w:rsidP="00002D96">
      <w:pPr>
        <w:ind w:firstLine="567"/>
        <w:jc w:val="both"/>
        <w:rPr>
          <w:rFonts w:cs="Times New Roman"/>
          <w:sz w:val="28"/>
          <w:szCs w:val="28"/>
          <w:lang w:bidi="ru-RU"/>
        </w:rPr>
      </w:pPr>
      <w:r w:rsidRPr="001B294A">
        <w:rPr>
          <w:rFonts w:cs="Times New Roman"/>
          <w:sz w:val="28"/>
          <w:szCs w:val="28"/>
        </w:rPr>
        <w:t xml:space="preserve">- Постановление сельского поселения </w:t>
      </w:r>
      <w:r w:rsidR="00617152" w:rsidRPr="001B294A">
        <w:rPr>
          <w:rFonts w:cs="Times New Roman"/>
          <w:sz w:val="28"/>
          <w:szCs w:val="28"/>
        </w:rPr>
        <w:t>Аксаковский</w:t>
      </w:r>
      <w:r w:rsidRPr="001B294A">
        <w:rPr>
          <w:rFonts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1B294A">
        <w:rPr>
          <w:rFonts w:cs="Times New Roman"/>
          <w:sz w:val="28"/>
          <w:szCs w:val="28"/>
        </w:rPr>
        <w:t>от06 августа 2015г. №58</w:t>
      </w:r>
      <w:r w:rsidRPr="001B294A">
        <w:rPr>
          <w:rFonts w:cs="Times New Roman"/>
          <w:sz w:val="28"/>
          <w:szCs w:val="28"/>
        </w:rPr>
        <w:t xml:space="preserve">«Об утверждении </w:t>
      </w:r>
      <w:r w:rsidRPr="001B294A">
        <w:rPr>
          <w:rFonts w:cs="Times New Roman"/>
          <w:sz w:val="28"/>
          <w:szCs w:val="28"/>
          <w:lang w:bidi="ru-RU"/>
        </w:rPr>
        <w:t xml:space="preserve">Порядка разработки, реализации и оценки эффективности муниципальных программ муниципального образования </w:t>
      </w:r>
      <w:r w:rsidRPr="001B294A">
        <w:rPr>
          <w:rFonts w:cs="Times New Roman"/>
          <w:sz w:val="28"/>
          <w:szCs w:val="28"/>
        </w:rPr>
        <w:t xml:space="preserve">сельского поселения </w:t>
      </w:r>
      <w:r w:rsidR="00617152" w:rsidRPr="001B294A">
        <w:rPr>
          <w:rFonts w:cs="Times New Roman"/>
          <w:sz w:val="28"/>
          <w:szCs w:val="28"/>
        </w:rPr>
        <w:t>Аксаковский</w:t>
      </w:r>
      <w:r w:rsidRPr="001B294A">
        <w:rPr>
          <w:rFonts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Pr="001B294A">
        <w:rPr>
          <w:rFonts w:cs="Times New Roman"/>
          <w:sz w:val="28"/>
          <w:szCs w:val="28"/>
          <w:lang w:bidi="ru-RU"/>
        </w:rPr>
        <w:t>».</w:t>
      </w:r>
    </w:p>
    <w:p w:rsidR="00002D96" w:rsidRPr="001B294A" w:rsidRDefault="00002D96" w:rsidP="00002D96">
      <w:pPr>
        <w:pStyle w:val="11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B294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 Основные цели и задачи Программы.</w:t>
      </w:r>
    </w:p>
    <w:p w:rsidR="00002D96" w:rsidRPr="001B294A" w:rsidRDefault="00002D96" w:rsidP="00002D96">
      <w:pPr>
        <w:pStyle w:val="11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02D96" w:rsidRPr="001B294A" w:rsidRDefault="00002D96" w:rsidP="00002D96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повышение безопасности населения в части повышения безопасности дорожного движения и снижения дорожно-транспортного травматизма.</w:t>
      </w:r>
    </w:p>
    <w:p w:rsidR="00002D96" w:rsidRPr="001B294A" w:rsidRDefault="00002D96" w:rsidP="00002D96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>С учетом комплексной оценки текущего состояния транспортной системы определены цели и задачи Программы.</w:t>
      </w:r>
    </w:p>
    <w:p w:rsidR="00002D96" w:rsidRPr="001B294A" w:rsidRDefault="00002D96" w:rsidP="00002D96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b/>
          <w:sz w:val="28"/>
          <w:szCs w:val="28"/>
        </w:rPr>
        <w:t>Цель 1</w:t>
      </w:r>
      <w:r w:rsidRPr="001B294A">
        <w:rPr>
          <w:rFonts w:cs="Times New Roman"/>
          <w:sz w:val="28"/>
          <w:szCs w:val="28"/>
        </w:rPr>
        <w:t xml:space="preserve"> - </w:t>
      </w:r>
      <w:r w:rsidRPr="001B294A">
        <w:rPr>
          <w:rStyle w:val="101"/>
          <w:sz w:val="28"/>
          <w:szCs w:val="28"/>
        </w:rPr>
        <w:t xml:space="preserve">Развитие сети автодорог общего пользования местного значения </w:t>
      </w:r>
      <w:r w:rsidRPr="001B294A">
        <w:rPr>
          <w:rFonts w:cs="Times New Roman"/>
          <w:sz w:val="28"/>
          <w:szCs w:val="28"/>
        </w:rPr>
        <w:t xml:space="preserve">сельского поселения </w:t>
      </w:r>
      <w:r w:rsidR="00763B5F" w:rsidRPr="001B294A">
        <w:rPr>
          <w:rFonts w:cs="Times New Roman"/>
          <w:sz w:val="28"/>
          <w:szCs w:val="28"/>
        </w:rPr>
        <w:t>Аксаковский</w:t>
      </w:r>
      <w:r w:rsidRPr="001B294A">
        <w:rPr>
          <w:rFonts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 Достижение данной цели обеспечивается путем решения задач по развитию и содержанию автомобильных дорог общего пользования.</w:t>
      </w:r>
    </w:p>
    <w:p w:rsidR="00002D96" w:rsidRPr="001B294A" w:rsidRDefault="00002D96" w:rsidP="00002D96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b/>
          <w:sz w:val="28"/>
          <w:szCs w:val="28"/>
        </w:rPr>
        <w:t>Цель 2</w:t>
      </w:r>
      <w:r w:rsidRPr="001B294A">
        <w:rPr>
          <w:rFonts w:cs="Times New Roman"/>
          <w:sz w:val="28"/>
          <w:szCs w:val="28"/>
        </w:rPr>
        <w:t xml:space="preserve"> - Обеспечение безопасных условий движения на дорогах и улично-дорожной сети  сельского поселения </w:t>
      </w:r>
      <w:r w:rsidR="00763B5F" w:rsidRPr="001B294A">
        <w:rPr>
          <w:rFonts w:cs="Times New Roman"/>
          <w:sz w:val="28"/>
          <w:szCs w:val="28"/>
        </w:rPr>
        <w:t>Аксаковский</w:t>
      </w:r>
      <w:r w:rsidRPr="001B294A">
        <w:rPr>
          <w:rFonts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002D96" w:rsidRPr="001B294A" w:rsidRDefault="00002D96" w:rsidP="00002D96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 w:val="28"/>
          <w:szCs w:val="28"/>
        </w:rPr>
      </w:pPr>
      <w:r w:rsidRPr="001B294A">
        <w:rPr>
          <w:rFonts w:cs="Times New Roman"/>
          <w:sz w:val="28"/>
          <w:szCs w:val="28"/>
        </w:rPr>
        <w:t>Цель по повышению доступности транспортных услуг для населения обеспечивается решением задач по о</w:t>
      </w:r>
      <w:r w:rsidRPr="001B294A">
        <w:rPr>
          <w:rFonts w:cs="Times New Roman"/>
          <w:bCs/>
          <w:sz w:val="28"/>
          <w:szCs w:val="28"/>
        </w:rPr>
        <w:t>беспечению безопасности дорожного движения, дорожных условий на автомобильных дорогах муниципального значения, а также формированию безопасного поведения участников дорожного движения и предупреждению дорожно-транспортного травматизма.</w:t>
      </w:r>
    </w:p>
    <w:p w:rsidR="00002D96" w:rsidRPr="001B294A" w:rsidRDefault="00002D96" w:rsidP="00002D9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2D96" w:rsidRPr="001B294A" w:rsidRDefault="00002D96" w:rsidP="00002D9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94A">
        <w:rPr>
          <w:rFonts w:ascii="Times New Roman" w:hAnsi="Times New Roman" w:cs="Times New Roman"/>
          <w:b/>
          <w:sz w:val="28"/>
          <w:szCs w:val="28"/>
          <w:lang w:val="ru-RU"/>
        </w:rPr>
        <w:t>3. Мероприятия по развитию системы транспортной инфраструктуры и дорожного хозяйства, целевые индикаторы</w:t>
      </w:r>
    </w:p>
    <w:p w:rsidR="00002D96" w:rsidRPr="001B294A" w:rsidRDefault="00002D96" w:rsidP="00002D96">
      <w:pPr>
        <w:pStyle w:val="a8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02D96" w:rsidRPr="001B294A" w:rsidRDefault="00002D96" w:rsidP="00002D9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94A">
        <w:rPr>
          <w:rFonts w:ascii="Times New Roman" w:hAnsi="Times New Roman" w:cs="Times New Roman"/>
          <w:sz w:val="28"/>
          <w:szCs w:val="28"/>
          <w:lang w:val="ru-RU"/>
        </w:rPr>
        <w:t>3.1. Общие положения</w:t>
      </w:r>
    </w:p>
    <w:p w:rsidR="00002D96" w:rsidRPr="001B294A" w:rsidRDefault="00002D96" w:rsidP="00002D9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94A">
        <w:rPr>
          <w:rFonts w:ascii="Times New Roman" w:hAnsi="Times New Roman" w:cs="Times New Roman"/>
          <w:sz w:val="28"/>
          <w:szCs w:val="28"/>
          <w:lang w:val="ru-RU"/>
        </w:rPr>
        <w:t>1. Основными факторами, определяющими направления разработки Программы, является</w:t>
      </w:r>
    </w:p>
    <w:p w:rsidR="00002D96" w:rsidRPr="001B294A" w:rsidRDefault="00002D96" w:rsidP="00002D9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94A">
        <w:rPr>
          <w:rFonts w:ascii="Times New Roman" w:hAnsi="Times New Roman" w:cs="Times New Roman"/>
          <w:sz w:val="28"/>
          <w:szCs w:val="28"/>
          <w:lang w:val="ru-RU"/>
        </w:rPr>
        <w:t>- состояние существующей системы транспортной инфраструктуры.</w:t>
      </w:r>
    </w:p>
    <w:p w:rsidR="00002D96" w:rsidRPr="001B294A" w:rsidRDefault="00002D96" w:rsidP="00002D9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94A">
        <w:rPr>
          <w:rFonts w:ascii="Times New Roman" w:hAnsi="Times New Roman" w:cs="Times New Roman"/>
          <w:sz w:val="28"/>
          <w:szCs w:val="28"/>
          <w:lang w:val="ru-RU"/>
        </w:rPr>
        <w:t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002D96" w:rsidRPr="001B294A" w:rsidRDefault="00002D96" w:rsidP="00002D9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94A">
        <w:rPr>
          <w:rFonts w:ascii="Times New Roman" w:hAnsi="Times New Roman" w:cs="Times New Roman"/>
          <w:sz w:val="28"/>
          <w:szCs w:val="28"/>
          <w:lang w:val="ru-RU"/>
        </w:rPr>
        <w:t>3. Разработанные программные мероприятия систематизированы по степени их актуальности.</w:t>
      </w:r>
    </w:p>
    <w:p w:rsidR="00002D96" w:rsidRPr="001B294A" w:rsidRDefault="00002D96" w:rsidP="00002D9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94A">
        <w:rPr>
          <w:rFonts w:ascii="Times New Roman" w:hAnsi="Times New Roman" w:cs="Times New Roman"/>
          <w:sz w:val="28"/>
          <w:szCs w:val="28"/>
          <w:lang w:val="ru-RU"/>
        </w:rPr>
        <w:t>4. Список мероприятий на конкретном объекте детализируется после разработки проектно-сметной документации.</w:t>
      </w:r>
    </w:p>
    <w:p w:rsidR="00002D96" w:rsidRPr="001B294A" w:rsidRDefault="00002D96" w:rsidP="00002D9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94A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Pr="001B294A">
        <w:rPr>
          <w:rFonts w:ascii="Times New Roman" w:hAnsi="Times New Roman" w:cs="Times New Roman"/>
          <w:sz w:val="28"/>
          <w:szCs w:val="28"/>
          <w:lang w:val="ru-RU"/>
        </w:rPr>
        <w:t>Стоимость мероприятий определена ориентировочно основываясь</w:t>
      </w:r>
      <w:proofErr w:type="gramEnd"/>
      <w:r w:rsidRPr="001B294A">
        <w:rPr>
          <w:rFonts w:ascii="Times New Roman" w:hAnsi="Times New Roman" w:cs="Times New Roman"/>
          <w:sz w:val="28"/>
          <w:szCs w:val="28"/>
          <w:lang w:val="ru-RU"/>
        </w:rPr>
        <w:t xml:space="preserve"> на стоимости уже проведенных аналогичных мероприятий.</w:t>
      </w:r>
    </w:p>
    <w:p w:rsidR="00002D96" w:rsidRPr="001B294A" w:rsidRDefault="00002D96" w:rsidP="00002D9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94A">
        <w:rPr>
          <w:rFonts w:ascii="Times New Roman" w:hAnsi="Times New Roman" w:cs="Times New Roman"/>
          <w:sz w:val="28"/>
          <w:szCs w:val="28"/>
          <w:lang w:val="ru-RU"/>
        </w:rPr>
        <w:t xml:space="preserve">6. Источниками финансирования мероприятий Программы являются бюджет   сельского поселения, а также внебюджетные источники. Объемы финансирования мероприятий из регионального бюджета </w:t>
      </w:r>
      <w:proofErr w:type="gramStart"/>
      <w:r w:rsidRPr="001B294A">
        <w:rPr>
          <w:rFonts w:ascii="Times New Roman" w:hAnsi="Times New Roman" w:cs="Times New Roman"/>
          <w:sz w:val="28"/>
          <w:szCs w:val="28"/>
          <w:lang w:val="ru-RU"/>
        </w:rPr>
        <w:t>определяются после принятия республиканских программ и подлежат</w:t>
      </w:r>
      <w:proofErr w:type="gramEnd"/>
      <w:r w:rsidRPr="001B294A">
        <w:rPr>
          <w:rFonts w:ascii="Times New Roman" w:hAnsi="Times New Roman" w:cs="Times New Roman"/>
          <w:sz w:val="28"/>
          <w:szCs w:val="28"/>
          <w:lang w:val="ru-RU"/>
        </w:rPr>
        <w:t xml:space="preserve"> уточнению после формирования республиканского бюджета на соответствующий финансовый год с учетом результатов реализации мероприятий в предыдущем финансовом году.</w:t>
      </w:r>
    </w:p>
    <w:p w:rsidR="00002D96" w:rsidRPr="001B294A" w:rsidRDefault="00002D96" w:rsidP="00002D9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94A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Перечень программных мероприятий приведен в приложении № 1 к Программе.</w:t>
      </w:r>
    </w:p>
    <w:p w:rsidR="00002D96" w:rsidRPr="001B294A" w:rsidRDefault="00002D96" w:rsidP="00002D9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94A">
        <w:rPr>
          <w:rFonts w:ascii="Times New Roman" w:hAnsi="Times New Roman" w:cs="Times New Roman"/>
          <w:sz w:val="28"/>
          <w:szCs w:val="28"/>
          <w:lang w:val="ru-RU"/>
        </w:rPr>
        <w:t>3.2. Система дорожной деятельности</w:t>
      </w:r>
    </w:p>
    <w:p w:rsidR="00002D96" w:rsidRPr="001B294A" w:rsidRDefault="00002D96" w:rsidP="00002D9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94A">
        <w:rPr>
          <w:rFonts w:ascii="Times New Roman" w:hAnsi="Times New Roman" w:cs="Times New Roman"/>
          <w:sz w:val="28"/>
          <w:szCs w:val="28"/>
          <w:lang w:val="ru-RU"/>
        </w:rPr>
        <w:t>Основные целевые индикаторы реализации мероприятий Программы:</w:t>
      </w:r>
    </w:p>
    <w:p w:rsidR="00002D96" w:rsidRPr="001B294A" w:rsidRDefault="00002D96" w:rsidP="00002D9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94A">
        <w:rPr>
          <w:rFonts w:ascii="Times New Roman" w:hAnsi="Times New Roman" w:cs="Times New Roman"/>
          <w:sz w:val="28"/>
          <w:szCs w:val="28"/>
          <w:lang w:val="ru-RU"/>
        </w:rPr>
        <w:t>1. Содержание дорог в требуемом техническом состоянии;</w:t>
      </w:r>
    </w:p>
    <w:p w:rsidR="00002D96" w:rsidRPr="001B294A" w:rsidRDefault="00002D96" w:rsidP="00002D9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94A">
        <w:rPr>
          <w:rFonts w:ascii="Times New Roman" w:hAnsi="Times New Roman" w:cs="Times New Roman"/>
          <w:sz w:val="28"/>
          <w:szCs w:val="28"/>
          <w:lang w:val="ru-RU"/>
        </w:rPr>
        <w:t>2. Обеспечение безопасности дорожного движения.</w:t>
      </w:r>
    </w:p>
    <w:p w:rsidR="00002D96" w:rsidRPr="001B294A" w:rsidRDefault="00002D96" w:rsidP="00002D9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94A">
        <w:rPr>
          <w:rFonts w:ascii="Times New Roman" w:hAnsi="Times New Roman" w:cs="Times New Roman"/>
          <w:sz w:val="28"/>
          <w:szCs w:val="28"/>
          <w:lang w:val="ru-RU"/>
        </w:rPr>
        <w:t xml:space="preserve">3. Механизм реализации Программы и </w:t>
      </w:r>
      <w:proofErr w:type="gramStart"/>
      <w:r w:rsidRPr="001B294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1B294A">
        <w:rPr>
          <w:rFonts w:ascii="Times New Roman" w:hAnsi="Times New Roman" w:cs="Times New Roman"/>
          <w:sz w:val="28"/>
          <w:szCs w:val="28"/>
          <w:lang w:val="ru-RU"/>
        </w:rPr>
        <w:t xml:space="preserve"> ходом ее выполнения</w:t>
      </w:r>
      <w:r w:rsidRPr="001B294A">
        <w:rPr>
          <w:rFonts w:ascii="Times New Roman" w:hAnsi="Times New Roman" w:cs="Times New Roman"/>
          <w:sz w:val="28"/>
          <w:szCs w:val="28"/>
          <w:lang w:val="ru-RU"/>
        </w:rPr>
        <w:br/>
        <w:t xml:space="preserve">Реализация Программы осуществляется Администрацией   сельского поселения. Для решения задач Программы предполагается использовать средства местного бюджета, собственные средства хозяйствующих субъектов. </w:t>
      </w:r>
    </w:p>
    <w:p w:rsidR="00002D96" w:rsidRPr="001B294A" w:rsidRDefault="00002D96" w:rsidP="00002D9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94A">
        <w:rPr>
          <w:rFonts w:ascii="Times New Roman" w:hAnsi="Times New Roman" w:cs="Times New Roman"/>
          <w:sz w:val="28"/>
          <w:szCs w:val="28"/>
          <w:lang w:val="ru-RU"/>
        </w:rPr>
        <w:t>В рамках реализации данной Программы в соответствии со стратегическими приоритетами развития  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002D96" w:rsidRPr="001B294A" w:rsidRDefault="00002D96" w:rsidP="00002D9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94A">
        <w:rPr>
          <w:rFonts w:ascii="Times New Roman" w:hAnsi="Times New Roman" w:cs="Times New Roman"/>
          <w:sz w:val="28"/>
          <w:szCs w:val="28"/>
          <w:lang w:val="ru-RU"/>
        </w:rPr>
        <w:t>Исполнителями Программы являются администрация   сельского поселения.</w:t>
      </w:r>
    </w:p>
    <w:p w:rsidR="00002D96" w:rsidRPr="001B294A" w:rsidRDefault="00002D96" w:rsidP="00002D9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294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1B294A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реализацией Программы осуществляет Администрация   сельского поселения и Совет депутатов сельского поселения.</w:t>
      </w:r>
    </w:p>
    <w:p w:rsidR="00002D96" w:rsidRPr="001B294A" w:rsidRDefault="00002D96" w:rsidP="00002D9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94A">
        <w:rPr>
          <w:rFonts w:ascii="Times New Roman" w:hAnsi="Times New Roman" w:cs="Times New Roman"/>
          <w:sz w:val="28"/>
          <w:szCs w:val="28"/>
          <w:lang w:val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02D96" w:rsidRPr="001B294A" w:rsidRDefault="00002D96" w:rsidP="00002D9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02D96" w:rsidRPr="001B294A" w:rsidRDefault="00002D96" w:rsidP="00002D9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  <w:lang w:bidi="ru-RU"/>
        </w:rPr>
      </w:pPr>
      <w:r w:rsidRPr="001B294A">
        <w:rPr>
          <w:rFonts w:cs="Times New Roman"/>
          <w:b/>
          <w:sz w:val="28"/>
          <w:szCs w:val="28"/>
        </w:rPr>
        <w:t xml:space="preserve">4. </w:t>
      </w:r>
      <w:r w:rsidRPr="001B294A">
        <w:rPr>
          <w:rFonts w:cs="Times New Roman"/>
          <w:b/>
          <w:sz w:val="28"/>
          <w:szCs w:val="28"/>
          <w:lang w:bidi="ru-RU"/>
        </w:rPr>
        <w:t>Обоснование ресурсного обеспечения  программы</w:t>
      </w:r>
    </w:p>
    <w:p w:rsidR="00002D96" w:rsidRPr="001B294A" w:rsidRDefault="00002D96" w:rsidP="00002D96">
      <w:pPr>
        <w:widowControl w:val="0"/>
        <w:tabs>
          <w:tab w:val="left" w:pos="1222"/>
        </w:tabs>
        <w:ind w:left="720"/>
        <w:contextualSpacing/>
        <w:jc w:val="center"/>
        <w:rPr>
          <w:rFonts w:cs="Times New Roman"/>
          <w:sz w:val="28"/>
          <w:szCs w:val="28"/>
          <w:u w:val="single"/>
          <w:lang w:bidi="ru-RU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409"/>
        <w:gridCol w:w="4253"/>
      </w:tblGrid>
      <w:tr w:rsidR="00002D96" w:rsidRPr="001B294A" w:rsidTr="001B294A">
        <w:trPr>
          <w:trHeight w:val="210"/>
        </w:trPr>
        <w:tc>
          <w:tcPr>
            <w:tcW w:w="3686" w:type="dxa"/>
            <w:vMerge w:val="restart"/>
            <w:shd w:val="clear" w:color="auto" w:fill="auto"/>
          </w:tcPr>
          <w:p w:rsidR="00002D96" w:rsidRPr="001B294A" w:rsidRDefault="00002D96" w:rsidP="005B0660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B294A">
              <w:rPr>
                <w:rFonts w:cs="Times New Roman"/>
                <w:bCs/>
                <w:sz w:val="28"/>
                <w:szCs w:val="28"/>
              </w:rPr>
              <w:t xml:space="preserve">Источник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02D96" w:rsidRPr="001B294A" w:rsidRDefault="00002D96" w:rsidP="005B0660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B294A">
              <w:rPr>
                <w:rFonts w:cs="Times New Roman"/>
                <w:bCs/>
                <w:sz w:val="28"/>
                <w:szCs w:val="28"/>
              </w:rPr>
              <w:t xml:space="preserve">Всего </w:t>
            </w:r>
            <w:r w:rsidR="001B294A">
              <w:rPr>
                <w:rFonts w:cs="Times New Roman"/>
                <w:bCs/>
                <w:sz w:val="28"/>
                <w:szCs w:val="28"/>
              </w:rPr>
              <w:t>(тыс.руб.)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02D96" w:rsidRPr="001B294A" w:rsidRDefault="00002D96" w:rsidP="005B0660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B294A">
              <w:rPr>
                <w:rFonts w:cs="Times New Roman"/>
                <w:bCs/>
                <w:sz w:val="28"/>
                <w:szCs w:val="28"/>
              </w:rPr>
              <w:t xml:space="preserve">Срок исполнения </w:t>
            </w:r>
          </w:p>
        </w:tc>
      </w:tr>
      <w:tr w:rsidR="001B294A" w:rsidRPr="001B294A" w:rsidTr="001B294A">
        <w:trPr>
          <w:trHeight w:val="275"/>
        </w:trPr>
        <w:tc>
          <w:tcPr>
            <w:tcW w:w="3686" w:type="dxa"/>
            <w:vMerge/>
            <w:shd w:val="clear" w:color="auto" w:fill="auto"/>
          </w:tcPr>
          <w:p w:rsidR="001B294A" w:rsidRPr="001B294A" w:rsidRDefault="001B294A" w:rsidP="005B0660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294A" w:rsidRPr="001B294A" w:rsidRDefault="001B294A" w:rsidP="005B0660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294A" w:rsidRPr="001B294A" w:rsidRDefault="001B294A" w:rsidP="005B0660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B294A">
              <w:rPr>
                <w:rFonts w:cs="Times New Roman"/>
                <w:bCs/>
                <w:sz w:val="28"/>
                <w:szCs w:val="28"/>
              </w:rPr>
              <w:t xml:space="preserve">2014-2027 </w:t>
            </w:r>
          </w:p>
        </w:tc>
      </w:tr>
      <w:tr w:rsidR="001B294A" w:rsidRPr="001B294A" w:rsidTr="001B294A">
        <w:trPr>
          <w:trHeight w:val="174"/>
        </w:trPr>
        <w:tc>
          <w:tcPr>
            <w:tcW w:w="3686" w:type="dxa"/>
            <w:shd w:val="clear" w:color="auto" w:fill="auto"/>
          </w:tcPr>
          <w:p w:rsidR="001B294A" w:rsidRPr="001B294A" w:rsidRDefault="001B294A" w:rsidP="005B0660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B294A">
              <w:rPr>
                <w:rFonts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  <w:shd w:val="clear" w:color="auto" w:fill="auto"/>
          </w:tcPr>
          <w:p w:rsidR="001B294A" w:rsidRPr="001B294A" w:rsidRDefault="001B294A" w:rsidP="005B0660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B294A">
              <w:rPr>
                <w:rFonts w:cs="Times New Roman"/>
                <w:bCs/>
                <w:sz w:val="28"/>
                <w:szCs w:val="28"/>
              </w:rPr>
              <w:t>16906,4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1B294A" w:rsidRPr="001B294A" w:rsidRDefault="001B294A" w:rsidP="005B0660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B294A">
              <w:rPr>
                <w:rFonts w:cs="Times New Roman"/>
                <w:bCs/>
                <w:sz w:val="28"/>
                <w:szCs w:val="28"/>
              </w:rPr>
              <w:t>16906,4</w:t>
            </w:r>
          </w:p>
        </w:tc>
      </w:tr>
      <w:tr w:rsidR="001B294A" w:rsidRPr="001B294A" w:rsidTr="001B294A">
        <w:trPr>
          <w:trHeight w:val="791"/>
        </w:trPr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1B294A" w:rsidRPr="001B294A" w:rsidRDefault="001B294A" w:rsidP="005B0660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B294A">
              <w:rPr>
                <w:rFonts w:cs="Times New Roman"/>
                <w:bCs/>
                <w:sz w:val="28"/>
                <w:szCs w:val="28"/>
              </w:rPr>
              <w:t>Республиканский, федеральный бюджеты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1B294A" w:rsidRPr="001B294A" w:rsidRDefault="001B294A" w:rsidP="005B0660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B294A">
              <w:rPr>
                <w:rFonts w:cs="Times New Roman"/>
                <w:bCs/>
                <w:sz w:val="28"/>
                <w:szCs w:val="28"/>
              </w:rPr>
              <w:t>5880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94A" w:rsidRPr="001B294A" w:rsidRDefault="001B294A" w:rsidP="005B0660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B294A">
              <w:rPr>
                <w:rFonts w:cs="Times New Roman"/>
                <w:bCs/>
                <w:sz w:val="28"/>
                <w:szCs w:val="28"/>
              </w:rPr>
              <w:t>5880</w:t>
            </w:r>
          </w:p>
        </w:tc>
      </w:tr>
    </w:tbl>
    <w:p w:rsidR="00002D96" w:rsidRPr="001B294A" w:rsidRDefault="00002D96" w:rsidP="00002D96">
      <w:pPr>
        <w:spacing w:after="200" w:line="276" w:lineRule="auto"/>
        <w:ind w:left="1701"/>
        <w:jc w:val="center"/>
        <w:rPr>
          <w:rFonts w:cs="Times New Roman"/>
          <w:b/>
          <w:sz w:val="28"/>
          <w:szCs w:val="28"/>
        </w:rPr>
      </w:pPr>
    </w:p>
    <w:p w:rsidR="00002D96" w:rsidRPr="001B294A" w:rsidRDefault="00002D96" w:rsidP="00002D96">
      <w:pPr>
        <w:spacing w:after="200" w:line="276" w:lineRule="auto"/>
        <w:jc w:val="center"/>
        <w:rPr>
          <w:rFonts w:cs="Times New Roman"/>
          <w:b/>
          <w:sz w:val="28"/>
          <w:szCs w:val="28"/>
        </w:rPr>
      </w:pPr>
      <w:r w:rsidRPr="001B294A">
        <w:rPr>
          <w:rFonts w:cs="Times New Roman"/>
          <w:b/>
          <w:sz w:val="28"/>
          <w:szCs w:val="28"/>
        </w:rPr>
        <w:t>5.Механизм реализации программы</w:t>
      </w:r>
    </w:p>
    <w:p w:rsidR="00002D96" w:rsidRPr="001B294A" w:rsidRDefault="00002D96" w:rsidP="00002D96">
      <w:pPr>
        <w:spacing w:after="200" w:line="276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B294A">
        <w:rPr>
          <w:rFonts w:cs="Times New Roman"/>
          <w:sz w:val="28"/>
          <w:szCs w:val="28"/>
        </w:rPr>
        <w:t>Организацию управления за ходом реализации Программы и контроль осу</w:t>
      </w:r>
      <w:r w:rsidR="00763B5F" w:rsidRPr="001B294A">
        <w:rPr>
          <w:rFonts w:cs="Times New Roman"/>
          <w:sz w:val="28"/>
          <w:szCs w:val="28"/>
        </w:rPr>
        <w:t>ществляет – А</w:t>
      </w:r>
      <w:r w:rsidRPr="001B294A">
        <w:rPr>
          <w:rFonts w:cs="Times New Roman"/>
          <w:sz w:val="28"/>
          <w:szCs w:val="28"/>
        </w:rPr>
        <w:t xml:space="preserve">дминистрация сельского поселения </w:t>
      </w:r>
      <w:r w:rsidR="00763B5F" w:rsidRPr="001B294A">
        <w:rPr>
          <w:rFonts w:cs="Times New Roman"/>
          <w:sz w:val="28"/>
          <w:szCs w:val="28"/>
        </w:rPr>
        <w:t>Аксаковский</w:t>
      </w:r>
      <w:r w:rsidRPr="001B294A">
        <w:rPr>
          <w:rFonts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  <w:r w:rsidRPr="001B294A">
        <w:rPr>
          <w:rFonts w:cs="Times New Roman"/>
          <w:b/>
          <w:sz w:val="28"/>
          <w:szCs w:val="28"/>
        </w:rPr>
        <w:t xml:space="preserve"> </w:t>
      </w:r>
    </w:p>
    <w:p w:rsidR="00002D96" w:rsidRPr="001B294A" w:rsidRDefault="00002D96" w:rsidP="00002D96">
      <w:pPr>
        <w:spacing w:after="200" w:line="276" w:lineRule="auto"/>
        <w:jc w:val="center"/>
        <w:rPr>
          <w:rFonts w:cs="Times New Roman"/>
          <w:b/>
          <w:sz w:val="28"/>
          <w:szCs w:val="28"/>
        </w:rPr>
      </w:pPr>
      <w:r w:rsidRPr="001B294A">
        <w:rPr>
          <w:rFonts w:cs="Times New Roman"/>
          <w:b/>
          <w:sz w:val="28"/>
          <w:szCs w:val="28"/>
        </w:rPr>
        <w:t>6.Оценка эффективности  программы, рисков ее реализации.</w:t>
      </w:r>
    </w:p>
    <w:p w:rsidR="00002D96" w:rsidRPr="001B294A" w:rsidRDefault="00002D96" w:rsidP="00002D96">
      <w:pPr>
        <w:ind w:firstLine="539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 xml:space="preserve">Программа представляет собой систему взаимоувязанных по задачам, срокам осуществления и ресурсам мероприятий, обеспечивающих в рамках реализации   функций достижения приоритетов и целей в сфере развития транспортной системы. </w:t>
      </w:r>
    </w:p>
    <w:p w:rsidR="00002D96" w:rsidRPr="001B294A" w:rsidRDefault="00002D96" w:rsidP="00002D9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lastRenderedPageBreak/>
        <w:t>Эффективность реализации Программы зависит от результатов, полученных в сфере деятельности транспорта и вне него.</w:t>
      </w:r>
    </w:p>
    <w:p w:rsidR="00002D96" w:rsidRPr="001B294A" w:rsidRDefault="00002D96" w:rsidP="00002D9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 xml:space="preserve">К числу социально-экономических последствий развития сети </w:t>
      </w:r>
      <w:proofErr w:type="spellStart"/>
      <w:r w:rsidRPr="001B294A">
        <w:rPr>
          <w:rFonts w:cs="Times New Roman"/>
          <w:sz w:val="28"/>
          <w:szCs w:val="28"/>
        </w:rPr>
        <w:t>внутрипоселковых</w:t>
      </w:r>
      <w:proofErr w:type="spellEnd"/>
      <w:r w:rsidRPr="001B294A">
        <w:rPr>
          <w:rFonts w:cs="Times New Roman"/>
          <w:sz w:val="28"/>
          <w:szCs w:val="28"/>
        </w:rPr>
        <w:t xml:space="preserve"> дорог относятся:</w:t>
      </w:r>
    </w:p>
    <w:p w:rsidR="00002D96" w:rsidRPr="001B294A" w:rsidRDefault="00002D96" w:rsidP="00002D9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002D96" w:rsidRPr="001B294A" w:rsidRDefault="00002D96" w:rsidP="00002D9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002D96" w:rsidRPr="001B294A" w:rsidRDefault="00002D96" w:rsidP="00002D9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294A">
        <w:rPr>
          <w:rFonts w:ascii="Times New Roman" w:hAnsi="Times New Roman" w:cs="Times New Roman"/>
          <w:sz w:val="28"/>
          <w:szCs w:val="28"/>
        </w:rPr>
        <w:t>Экономическая эффективность от реализации программы ожидается в виде:</w:t>
      </w:r>
    </w:p>
    <w:p w:rsidR="00002D96" w:rsidRPr="001B294A" w:rsidRDefault="00002D96" w:rsidP="00002D9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294A">
        <w:rPr>
          <w:rFonts w:ascii="Times New Roman" w:hAnsi="Times New Roman" w:cs="Times New Roman"/>
          <w:sz w:val="28"/>
          <w:szCs w:val="28"/>
        </w:rPr>
        <w:t>- улучшения социальных условий жизни населения;</w:t>
      </w:r>
    </w:p>
    <w:p w:rsidR="00002D96" w:rsidRPr="001B294A" w:rsidRDefault="00002D96" w:rsidP="00002D96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294A">
        <w:rPr>
          <w:rFonts w:ascii="Times New Roman" w:hAnsi="Times New Roman" w:cs="Times New Roman"/>
          <w:sz w:val="28"/>
          <w:szCs w:val="28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002D96" w:rsidRPr="001B294A" w:rsidRDefault="00002D96" w:rsidP="00002D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294A">
        <w:rPr>
          <w:rFonts w:ascii="Times New Roman" w:hAnsi="Times New Roman" w:cs="Times New Roman"/>
          <w:sz w:val="28"/>
          <w:szCs w:val="28"/>
        </w:rPr>
        <w:t xml:space="preserve">- повышение безопасности дорожного движения и снижение аварийности на дорогах муниципального образования. </w:t>
      </w:r>
    </w:p>
    <w:p w:rsidR="00002D96" w:rsidRPr="001B294A" w:rsidRDefault="00002D96" w:rsidP="00002D96">
      <w:pPr>
        <w:ind w:firstLine="539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>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002D96" w:rsidRPr="001B294A" w:rsidRDefault="00002D96" w:rsidP="00002D96">
      <w:pPr>
        <w:ind w:firstLine="567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 xml:space="preserve">- сокращение бюджетного финансирования, которое прямо влияет на возможность; </w:t>
      </w:r>
    </w:p>
    <w:p w:rsidR="00002D96" w:rsidRPr="001B294A" w:rsidRDefault="00002D96" w:rsidP="00002D96">
      <w:pPr>
        <w:ind w:firstLine="567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>- реализации стратегически и социально важных проектов и видов деятельности;</w:t>
      </w:r>
    </w:p>
    <w:p w:rsidR="00002D96" w:rsidRPr="001B294A" w:rsidRDefault="00002D96" w:rsidP="00002D96">
      <w:pPr>
        <w:ind w:firstLine="567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>- несвоевременное принятие нормативных правовых актов, которые будут;</w:t>
      </w:r>
    </w:p>
    <w:p w:rsidR="00002D96" w:rsidRPr="001B294A" w:rsidRDefault="00002D96" w:rsidP="00002D96">
      <w:pPr>
        <w:ind w:firstLine="567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>- сдерживать реализацию проектов развития транспортной инфраструктуры;</w:t>
      </w:r>
    </w:p>
    <w:p w:rsidR="00002D96" w:rsidRPr="001B294A" w:rsidRDefault="00002D96" w:rsidP="00002D96">
      <w:pPr>
        <w:ind w:firstLine="567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>- неактуальность планирования и запаздывание согласования  Программы;</w:t>
      </w:r>
    </w:p>
    <w:p w:rsidR="00002D96" w:rsidRPr="001B294A" w:rsidRDefault="00002D96" w:rsidP="00002D96">
      <w:pPr>
        <w:ind w:firstLine="567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>- несбалансированное распределение финансовых средств по мероприятиям Программы в соответствии с ожидаемыми конечными результатами.</w:t>
      </w:r>
    </w:p>
    <w:p w:rsidR="00002D96" w:rsidRPr="001B294A" w:rsidRDefault="00002D96" w:rsidP="00002D96">
      <w:pPr>
        <w:ind w:firstLine="567"/>
        <w:jc w:val="both"/>
        <w:rPr>
          <w:rFonts w:cs="Times New Roman"/>
          <w:sz w:val="28"/>
          <w:szCs w:val="28"/>
        </w:rPr>
      </w:pPr>
      <w:r w:rsidRPr="001B294A">
        <w:rPr>
          <w:rFonts w:cs="Times New Roman"/>
          <w:sz w:val="28"/>
          <w:szCs w:val="28"/>
        </w:rPr>
        <w:t>Указанные меры конкретизируются по основным мероприятиям Программы с учетом их особенностей.</w:t>
      </w:r>
    </w:p>
    <w:p w:rsidR="00002D96" w:rsidRPr="001B294A" w:rsidRDefault="00002D96" w:rsidP="00002D96">
      <w:pPr>
        <w:ind w:firstLine="567"/>
        <w:jc w:val="both"/>
        <w:rPr>
          <w:rFonts w:cs="Times New Roman"/>
          <w:sz w:val="28"/>
          <w:szCs w:val="28"/>
        </w:rPr>
      </w:pPr>
    </w:p>
    <w:p w:rsidR="00002D96" w:rsidRPr="001B294A" w:rsidRDefault="00002D96" w:rsidP="00002D96">
      <w:pPr>
        <w:ind w:firstLine="567"/>
        <w:jc w:val="both"/>
        <w:rPr>
          <w:rFonts w:cs="Times New Roman"/>
          <w:sz w:val="28"/>
          <w:szCs w:val="28"/>
        </w:rPr>
      </w:pPr>
    </w:p>
    <w:p w:rsidR="0089704F" w:rsidRPr="001B294A" w:rsidRDefault="0089704F" w:rsidP="00950457">
      <w:pPr>
        <w:jc w:val="center"/>
        <w:rPr>
          <w:rFonts w:cs="Times New Roman"/>
          <w:sz w:val="28"/>
          <w:szCs w:val="28"/>
        </w:rPr>
      </w:pPr>
    </w:p>
    <w:p w:rsidR="00950457" w:rsidRPr="001B294A" w:rsidRDefault="00950457" w:rsidP="00950457">
      <w:pPr>
        <w:jc w:val="both"/>
        <w:rPr>
          <w:rFonts w:cs="Times New Roman"/>
          <w:sz w:val="28"/>
          <w:szCs w:val="28"/>
        </w:rPr>
      </w:pPr>
    </w:p>
    <w:p w:rsidR="0089704F" w:rsidRDefault="0089704F" w:rsidP="0089704F">
      <w:pPr>
        <w:rPr>
          <w:sz w:val="26"/>
          <w:szCs w:val="26"/>
        </w:rPr>
      </w:pPr>
      <w:r w:rsidRPr="001B294A">
        <w:rPr>
          <w:rFonts w:cs="Times New Roman"/>
          <w:sz w:val="28"/>
          <w:szCs w:val="28"/>
        </w:rPr>
        <w:t xml:space="preserve">Управляющий делами Администрации            </w:t>
      </w:r>
      <w:r w:rsidR="004F4F14" w:rsidRPr="001B294A">
        <w:rPr>
          <w:rFonts w:cs="Times New Roman"/>
          <w:sz w:val="28"/>
          <w:szCs w:val="28"/>
        </w:rPr>
        <w:t xml:space="preserve">                               </w:t>
      </w:r>
      <w:proofErr w:type="spellStart"/>
      <w:r w:rsidR="004F4F14" w:rsidRPr="001B294A">
        <w:rPr>
          <w:rFonts w:cs="Times New Roman"/>
          <w:sz w:val="28"/>
          <w:szCs w:val="28"/>
        </w:rPr>
        <w:t>Е.В.Галимханова</w:t>
      </w:r>
      <w:proofErr w:type="spellEnd"/>
    </w:p>
    <w:p w:rsidR="00FE2663" w:rsidRDefault="00FE2663" w:rsidP="0089704F">
      <w:pPr>
        <w:rPr>
          <w:sz w:val="26"/>
          <w:szCs w:val="26"/>
        </w:rPr>
        <w:sectPr w:rsidR="00FE2663" w:rsidSect="00B4625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80F4D" w:rsidRDefault="00763B5F" w:rsidP="00763B5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763B5F" w:rsidRDefault="00763B5F" w:rsidP="0089704F">
      <w:pPr>
        <w:rPr>
          <w:sz w:val="26"/>
          <w:szCs w:val="26"/>
        </w:rPr>
      </w:pPr>
    </w:p>
    <w:p w:rsidR="00684EC1" w:rsidRDefault="00684EC1" w:rsidP="0089704F">
      <w:pPr>
        <w:rPr>
          <w:sz w:val="26"/>
          <w:szCs w:val="26"/>
        </w:rPr>
      </w:pPr>
    </w:p>
    <w:p w:rsidR="00684EC1" w:rsidRDefault="00684EC1" w:rsidP="0089704F">
      <w:pPr>
        <w:rPr>
          <w:sz w:val="26"/>
          <w:szCs w:val="26"/>
        </w:rPr>
      </w:pPr>
    </w:p>
    <w:p w:rsidR="00680F4D" w:rsidRDefault="00763B5F" w:rsidP="00763B5F">
      <w:pPr>
        <w:jc w:val="center"/>
        <w:rPr>
          <w:sz w:val="26"/>
          <w:szCs w:val="26"/>
        </w:rPr>
      </w:pPr>
      <w:r w:rsidRPr="00F62C30">
        <w:rPr>
          <w:rFonts w:cs="Times New Roman"/>
          <w:sz w:val="28"/>
          <w:szCs w:val="28"/>
        </w:rPr>
        <w:t>Перечень программных мероприятий</w:t>
      </w:r>
    </w:p>
    <w:p w:rsidR="00680F4D" w:rsidRDefault="00680F4D" w:rsidP="0089704F">
      <w:pPr>
        <w:rPr>
          <w:sz w:val="26"/>
          <w:szCs w:val="26"/>
        </w:rPr>
      </w:pPr>
    </w:p>
    <w:tbl>
      <w:tblPr>
        <w:tblW w:w="1488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1"/>
        <w:gridCol w:w="1418"/>
        <w:gridCol w:w="850"/>
        <w:gridCol w:w="851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991"/>
      </w:tblGrid>
      <w:tr w:rsidR="00FE2663" w:rsidRPr="000858D8" w:rsidTr="001B294A">
        <w:trPr>
          <w:trHeight w:val="274"/>
        </w:trPr>
        <w:tc>
          <w:tcPr>
            <w:tcW w:w="425" w:type="dxa"/>
            <w:vMerge w:val="restart"/>
          </w:tcPr>
          <w:p w:rsidR="00FE2663" w:rsidRPr="00684EC1" w:rsidRDefault="00FE2663" w:rsidP="00684EC1">
            <w:pPr>
              <w:spacing w:before="10" w:line="264" w:lineRule="exact"/>
              <w:ind w:left="-108" w:right="5"/>
              <w:jc w:val="both"/>
              <w:rPr>
                <w:rFonts w:cs="Times New Roman"/>
              </w:rPr>
            </w:pPr>
            <w:r w:rsidRPr="00684EC1">
              <w:rPr>
                <w:rFonts w:cs="Times New Roman"/>
              </w:rPr>
              <w:t>№п/п</w:t>
            </w:r>
          </w:p>
        </w:tc>
        <w:tc>
          <w:tcPr>
            <w:tcW w:w="1701" w:type="dxa"/>
            <w:vMerge w:val="restart"/>
          </w:tcPr>
          <w:p w:rsidR="00FE2663" w:rsidRPr="00684EC1" w:rsidRDefault="00FE2663" w:rsidP="005B0660">
            <w:pPr>
              <w:spacing w:before="10" w:line="264" w:lineRule="exact"/>
              <w:ind w:right="5"/>
              <w:jc w:val="both"/>
              <w:rPr>
                <w:rFonts w:cs="Times New Roman"/>
              </w:rPr>
            </w:pPr>
            <w:r w:rsidRPr="00684EC1">
              <w:rPr>
                <w:rFonts w:cs="Times New Roman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FE2663" w:rsidRPr="00684EC1" w:rsidRDefault="00FE2663" w:rsidP="00684EC1">
            <w:pPr>
              <w:spacing w:before="10" w:line="264" w:lineRule="exact"/>
              <w:ind w:left="-108" w:right="5"/>
              <w:jc w:val="both"/>
              <w:rPr>
                <w:rFonts w:cs="Times New Roman"/>
              </w:rPr>
            </w:pPr>
            <w:r w:rsidRPr="00684EC1">
              <w:rPr>
                <w:rFonts w:cs="Times New Roman"/>
              </w:rPr>
              <w:t>Источники финансирования</w:t>
            </w:r>
          </w:p>
        </w:tc>
        <w:tc>
          <w:tcPr>
            <w:tcW w:w="11338" w:type="dxa"/>
            <w:gridSpan w:val="14"/>
          </w:tcPr>
          <w:p w:rsidR="00FE2663" w:rsidRPr="00684EC1" w:rsidRDefault="00FE2663" w:rsidP="005B0660">
            <w:pPr>
              <w:spacing w:before="10" w:line="264" w:lineRule="exact"/>
              <w:ind w:right="5"/>
              <w:jc w:val="both"/>
              <w:rPr>
                <w:rFonts w:cs="Times New Roman"/>
              </w:rPr>
            </w:pPr>
            <w:r w:rsidRPr="00684EC1">
              <w:rPr>
                <w:rFonts w:cs="Times New Roman"/>
              </w:rPr>
              <w:t>Объем финансирования по годам (тыс</w:t>
            </w:r>
            <w:proofErr w:type="gramStart"/>
            <w:r w:rsidRPr="00684EC1">
              <w:rPr>
                <w:rFonts w:cs="Times New Roman"/>
              </w:rPr>
              <w:t>.р</w:t>
            </w:r>
            <w:proofErr w:type="gramEnd"/>
            <w:r w:rsidRPr="00684EC1">
              <w:rPr>
                <w:rFonts w:cs="Times New Roman"/>
              </w:rPr>
              <w:t>уб.)</w:t>
            </w:r>
          </w:p>
        </w:tc>
      </w:tr>
      <w:tr w:rsidR="001B294A" w:rsidTr="001B294A">
        <w:trPr>
          <w:trHeight w:val="146"/>
        </w:trPr>
        <w:tc>
          <w:tcPr>
            <w:tcW w:w="425" w:type="dxa"/>
            <w:vMerge/>
          </w:tcPr>
          <w:p w:rsidR="00FE2663" w:rsidRPr="00684EC1" w:rsidRDefault="00FE2663" w:rsidP="005B0660">
            <w:pPr>
              <w:spacing w:before="10" w:line="264" w:lineRule="exact"/>
              <w:ind w:right="5"/>
              <w:jc w:val="both"/>
            </w:pPr>
          </w:p>
        </w:tc>
        <w:tc>
          <w:tcPr>
            <w:tcW w:w="1701" w:type="dxa"/>
            <w:vMerge/>
          </w:tcPr>
          <w:p w:rsidR="00FE2663" w:rsidRPr="00684EC1" w:rsidRDefault="00FE2663" w:rsidP="005B0660">
            <w:pPr>
              <w:spacing w:before="10" w:line="264" w:lineRule="exact"/>
              <w:ind w:right="5"/>
              <w:jc w:val="both"/>
            </w:pPr>
          </w:p>
        </w:tc>
        <w:tc>
          <w:tcPr>
            <w:tcW w:w="1418" w:type="dxa"/>
            <w:vMerge/>
          </w:tcPr>
          <w:p w:rsidR="00FE2663" w:rsidRPr="00684EC1" w:rsidRDefault="00FE2663" w:rsidP="005B0660">
            <w:pPr>
              <w:spacing w:before="10" w:line="264" w:lineRule="exact"/>
              <w:ind w:right="5"/>
              <w:jc w:val="both"/>
            </w:pPr>
          </w:p>
        </w:tc>
        <w:tc>
          <w:tcPr>
            <w:tcW w:w="850" w:type="dxa"/>
          </w:tcPr>
          <w:p w:rsidR="00FE2663" w:rsidRPr="00684EC1" w:rsidRDefault="00FE2663" w:rsidP="001B294A">
            <w:pPr>
              <w:spacing w:before="10" w:line="264" w:lineRule="exact"/>
              <w:ind w:left="-152" w:right="5"/>
              <w:jc w:val="center"/>
            </w:pPr>
            <w:r w:rsidRPr="00684EC1">
              <w:t>2014</w:t>
            </w:r>
          </w:p>
        </w:tc>
        <w:tc>
          <w:tcPr>
            <w:tcW w:w="851" w:type="dxa"/>
          </w:tcPr>
          <w:p w:rsidR="00FE2663" w:rsidRPr="00684EC1" w:rsidRDefault="00FE2663" w:rsidP="00FE2663">
            <w:pPr>
              <w:tabs>
                <w:tab w:val="left" w:pos="601"/>
              </w:tabs>
              <w:spacing w:before="10" w:line="264" w:lineRule="exact"/>
              <w:ind w:left="-108" w:right="5"/>
              <w:jc w:val="both"/>
            </w:pPr>
            <w:r w:rsidRPr="00684EC1">
              <w:t>2015</w:t>
            </w:r>
          </w:p>
        </w:tc>
        <w:tc>
          <w:tcPr>
            <w:tcW w:w="850" w:type="dxa"/>
          </w:tcPr>
          <w:p w:rsidR="00FE2663" w:rsidRPr="00684EC1" w:rsidRDefault="00FE2663" w:rsidP="001B294A">
            <w:pPr>
              <w:spacing w:before="10" w:line="264" w:lineRule="exact"/>
              <w:ind w:left="-108" w:right="5"/>
              <w:jc w:val="both"/>
            </w:pPr>
            <w:r w:rsidRPr="00684EC1">
              <w:t>2016</w:t>
            </w:r>
          </w:p>
        </w:tc>
        <w:tc>
          <w:tcPr>
            <w:tcW w:w="709" w:type="dxa"/>
          </w:tcPr>
          <w:p w:rsidR="00FE2663" w:rsidRPr="00684EC1" w:rsidRDefault="00FE2663" w:rsidP="001B294A">
            <w:pPr>
              <w:spacing w:before="10" w:line="264" w:lineRule="exact"/>
              <w:ind w:left="-108" w:right="-108"/>
              <w:jc w:val="both"/>
            </w:pPr>
            <w:r w:rsidRPr="00684EC1">
              <w:t>201</w:t>
            </w:r>
            <w:r>
              <w:t>7</w:t>
            </w:r>
          </w:p>
        </w:tc>
        <w:tc>
          <w:tcPr>
            <w:tcW w:w="850" w:type="dxa"/>
          </w:tcPr>
          <w:p w:rsidR="00FE2663" w:rsidRPr="00684EC1" w:rsidRDefault="00FE2663" w:rsidP="001B294A">
            <w:pPr>
              <w:spacing w:before="10" w:line="264" w:lineRule="exact"/>
              <w:ind w:left="-108" w:right="5"/>
              <w:jc w:val="both"/>
            </w:pPr>
            <w:r>
              <w:t>2018</w:t>
            </w:r>
          </w:p>
        </w:tc>
        <w:tc>
          <w:tcPr>
            <w:tcW w:w="709" w:type="dxa"/>
          </w:tcPr>
          <w:p w:rsidR="00FE2663" w:rsidRPr="00684EC1" w:rsidRDefault="00FE2663" w:rsidP="001B294A">
            <w:pPr>
              <w:spacing w:before="10" w:line="264" w:lineRule="exact"/>
              <w:ind w:left="-108" w:right="-108"/>
              <w:jc w:val="both"/>
            </w:pPr>
            <w:r>
              <w:t>2019</w:t>
            </w:r>
          </w:p>
        </w:tc>
        <w:tc>
          <w:tcPr>
            <w:tcW w:w="851" w:type="dxa"/>
          </w:tcPr>
          <w:p w:rsidR="00FE2663" w:rsidRPr="00684EC1" w:rsidRDefault="00FE2663" w:rsidP="001B294A">
            <w:pPr>
              <w:spacing w:before="10" w:line="264" w:lineRule="exact"/>
              <w:ind w:left="-108" w:right="5"/>
              <w:jc w:val="both"/>
            </w:pPr>
            <w:r>
              <w:t>2020</w:t>
            </w:r>
          </w:p>
        </w:tc>
        <w:tc>
          <w:tcPr>
            <w:tcW w:w="708" w:type="dxa"/>
          </w:tcPr>
          <w:p w:rsidR="00FE2663" w:rsidRPr="00684EC1" w:rsidRDefault="00FE2663" w:rsidP="001B294A">
            <w:pPr>
              <w:spacing w:before="10" w:line="264" w:lineRule="exact"/>
              <w:ind w:left="-108" w:right="-108"/>
              <w:jc w:val="both"/>
            </w:pPr>
            <w:r>
              <w:t>2021</w:t>
            </w:r>
          </w:p>
        </w:tc>
        <w:tc>
          <w:tcPr>
            <w:tcW w:w="851" w:type="dxa"/>
          </w:tcPr>
          <w:p w:rsidR="00FE2663" w:rsidRPr="00684EC1" w:rsidRDefault="00FE2663" w:rsidP="001B294A">
            <w:pPr>
              <w:spacing w:before="10" w:line="264" w:lineRule="exact"/>
              <w:ind w:left="-108" w:right="5"/>
              <w:jc w:val="both"/>
            </w:pPr>
            <w:r>
              <w:t>2022</w:t>
            </w:r>
          </w:p>
        </w:tc>
        <w:tc>
          <w:tcPr>
            <w:tcW w:w="709" w:type="dxa"/>
          </w:tcPr>
          <w:p w:rsidR="00FE2663" w:rsidRPr="00684EC1" w:rsidRDefault="00FE2663" w:rsidP="001B294A">
            <w:pPr>
              <w:spacing w:before="10" w:line="264" w:lineRule="exact"/>
              <w:ind w:left="-108" w:right="-108"/>
              <w:jc w:val="both"/>
            </w:pPr>
            <w:r>
              <w:t>2023</w:t>
            </w:r>
          </w:p>
        </w:tc>
        <w:tc>
          <w:tcPr>
            <w:tcW w:w="850" w:type="dxa"/>
          </w:tcPr>
          <w:p w:rsidR="00FE2663" w:rsidRPr="00684EC1" w:rsidRDefault="00FE2663" w:rsidP="001B294A">
            <w:pPr>
              <w:spacing w:before="10" w:line="264" w:lineRule="exact"/>
              <w:ind w:left="-108" w:right="-108"/>
              <w:jc w:val="both"/>
            </w:pPr>
            <w:r>
              <w:t>2024</w:t>
            </w:r>
          </w:p>
        </w:tc>
        <w:tc>
          <w:tcPr>
            <w:tcW w:w="709" w:type="dxa"/>
          </w:tcPr>
          <w:p w:rsidR="00FE2663" w:rsidRPr="00684EC1" w:rsidRDefault="00FE2663" w:rsidP="001B294A">
            <w:pPr>
              <w:spacing w:before="10" w:line="264" w:lineRule="exact"/>
              <w:ind w:left="-108" w:right="-108"/>
              <w:jc w:val="both"/>
            </w:pPr>
            <w:r>
              <w:t>2025</w:t>
            </w:r>
          </w:p>
        </w:tc>
        <w:tc>
          <w:tcPr>
            <w:tcW w:w="850" w:type="dxa"/>
          </w:tcPr>
          <w:p w:rsidR="00FE2663" w:rsidRDefault="00FE2663" w:rsidP="001B294A">
            <w:pPr>
              <w:spacing w:before="10" w:line="264" w:lineRule="exact"/>
              <w:ind w:right="-108"/>
              <w:jc w:val="both"/>
            </w:pPr>
            <w:r>
              <w:t>2026</w:t>
            </w:r>
          </w:p>
        </w:tc>
        <w:tc>
          <w:tcPr>
            <w:tcW w:w="991" w:type="dxa"/>
          </w:tcPr>
          <w:p w:rsidR="00FE2663" w:rsidRDefault="00FE2663" w:rsidP="00684EC1">
            <w:pPr>
              <w:spacing w:before="10" w:line="264" w:lineRule="exact"/>
              <w:ind w:right="5"/>
              <w:jc w:val="both"/>
            </w:pPr>
            <w:r>
              <w:t>2027</w:t>
            </w:r>
          </w:p>
        </w:tc>
      </w:tr>
      <w:tr w:rsidR="001B294A" w:rsidRPr="000858D8" w:rsidTr="001B294A">
        <w:trPr>
          <w:trHeight w:val="1174"/>
        </w:trPr>
        <w:tc>
          <w:tcPr>
            <w:tcW w:w="425" w:type="dxa"/>
            <w:vMerge w:val="restart"/>
          </w:tcPr>
          <w:p w:rsidR="00FE2663" w:rsidRPr="00684EC1" w:rsidRDefault="00FE2663" w:rsidP="005B0660">
            <w:pPr>
              <w:spacing w:before="10" w:line="264" w:lineRule="exact"/>
              <w:ind w:right="5"/>
              <w:jc w:val="both"/>
              <w:rPr>
                <w:rFonts w:cs="Times New Roman"/>
              </w:rPr>
            </w:pPr>
            <w:r w:rsidRPr="00684EC1">
              <w:rPr>
                <w:rFonts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FE2663" w:rsidRPr="00684EC1" w:rsidRDefault="00FE2663" w:rsidP="005B0660">
            <w:pPr>
              <w:spacing w:before="10" w:line="264" w:lineRule="exact"/>
              <w:ind w:right="5"/>
              <w:jc w:val="both"/>
              <w:rPr>
                <w:rFonts w:cs="Times New Roman"/>
              </w:rPr>
            </w:pPr>
            <w:r w:rsidRPr="00684EC1">
              <w:rPr>
                <w:rFonts w:cs="Times New Roman"/>
              </w:rPr>
              <w:t xml:space="preserve">Содержание объектов </w:t>
            </w:r>
            <w:proofErr w:type="gramStart"/>
            <w:r w:rsidRPr="00684EC1">
              <w:rPr>
                <w:rFonts w:cs="Times New Roman"/>
              </w:rPr>
              <w:t>дорожного</w:t>
            </w:r>
            <w:proofErr w:type="gramEnd"/>
            <w:r w:rsidRPr="00684EC1">
              <w:rPr>
                <w:rFonts w:cs="Times New Roman"/>
              </w:rPr>
              <w:t xml:space="preserve"> хозяйства (автомобильных дорог, тротуаров, посадочных площадок)</w:t>
            </w:r>
          </w:p>
        </w:tc>
        <w:tc>
          <w:tcPr>
            <w:tcW w:w="1418" w:type="dxa"/>
          </w:tcPr>
          <w:p w:rsidR="00FE2663" w:rsidRPr="00684EC1" w:rsidRDefault="00FE2663" w:rsidP="005B0660">
            <w:pPr>
              <w:spacing w:before="10" w:line="264" w:lineRule="exact"/>
              <w:ind w:right="5"/>
              <w:jc w:val="both"/>
              <w:rPr>
                <w:rFonts w:cs="Times New Roman"/>
              </w:rPr>
            </w:pPr>
            <w:r w:rsidRPr="00684EC1">
              <w:rPr>
                <w:rFonts w:cs="Times New Roman"/>
              </w:rPr>
              <w:t>Средства местного бюджета</w:t>
            </w:r>
          </w:p>
        </w:tc>
        <w:tc>
          <w:tcPr>
            <w:tcW w:w="850" w:type="dxa"/>
          </w:tcPr>
          <w:p w:rsidR="00FE2663" w:rsidRPr="00684EC1" w:rsidRDefault="00FE2663" w:rsidP="001B294A">
            <w:pPr>
              <w:spacing w:before="10" w:line="264" w:lineRule="exact"/>
              <w:ind w:left="-152"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1207,6</w:t>
            </w:r>
          </w:p>
        </w:tc>
        <w:tc>
          <w:tcPr>
            <w:tcW w:w="851" w:type="dxa"/>
          </w:tcPr>
          <w:p w:rsidR="00FE2663" w:rsidRDefault="00FE2663" w:rsidP="00FE2663">
            <w:pPr>
              <w:tabs>
                <w:tab w:val="left" w:pos="601"/>
              </w:tabs>
              <w:ind w:left="-108" w:right="5"/>
            </w:pPr>
            <w:r w:rsidRPr="001E47E5">
              <w:rPr>
                <w:rFonts w:cs="Times New Roman"/>
              </w:rPr>
              <w:t>1207,6</w:t>
            </w:r>
          </w:p>
        </w:tc>
        <w:tc>
          <w:tcPr>
            <w:tcW w:w="850" w:type="dxa"/>
          </w:tcPr>
          <w:p w:rsidR="00FE2663" w:rsidRDefault="00FE2663" w:rsidP="001B294A">
            <w:pPr>
              <w:ind w:left="-108"/>
            </w:pPr>
            <w:r w:rsidRPr="001E47E5">
              <w:rPr>
                <w:rFonts w:cs="Times New Roman"/>
              </w:rPr>
              <w:t>1207,6</w:t>
            </w:r>
          </w:p>
        </w:tc>
        <w:tc>
          <w:tcPr>
            <w:tcW w:w="709" w:type="dxa"/>
          </w:tcPr>
          <w:p w:rsidR="00FE2663" w:rsidRDefault="00FE2663" w:rsidP="001B294A">
            <w:pPr>
              <w:ind w:left="-108" w:right="-108"/>
            </w:pPr>
            <w:r w:rsidRPr="001E47E5">
              <w:rPr>
                <w:rFonts w:cs="Times New Roman"/>
              </w:rPr>
              <w:t>1207,6</w:t>
            </w:r>
          </w:p>
        </w:tc>
        <w:tc>
          <w:tcPr>
            <w:tcW w:w="850" w:type="dxa"/>
          </w:tcPr>
          <w:p w:rsidR="00FE2663" w:rsidRDefault="00FE2663" w:rsidP="001B294A">
            <w:pPr>
              <w:ind w:left="-108"/>
            </w:pPr>
            <w:r w:rsidRPr="00EE31D2">
              <w:rPr>
                <w:rFonts w:cs="Times New Roman"/>
              </w:rPr>
              <w:t>1207,6</w:t>
            </w:r>
          </w:p>
        </w:tc>
        <w:tc>
          <w:tcPr>
            <w:tcW w:w="709" w:type="dxa"/>
          </w:tcPr>
          <w:p w:rsidR="00FE2663" w:rsidRDefault="00FE2663" w:rsidP="001B294A">
            <w:pPr>
              <w:ind w:left="-108" w:right="-108"/>
            </w:pPr>
            <w:r w:rsidRPr="00EE31D2">
              <w:rPr>
                <w:rFonts w:cs="Times New Roman"/>
              </w:rPr>
              <w:t>1207,6</w:t>
            </w:r>
          </w:p>
        </w:tc>
        <w:tc>
          <w:tcPr>
            <w:tcW w:w="851" w:type="dxa"/>
          </w:tcPr>
          <w:p w:rsidR="00FE2663" w:rsidRDefault="00FE2663" w:rsidP="001B294A">
            <w:pPr>
              <w:ind w:left="-108"/>
            </w:pPr>
            <w:r w:rsidRPr="00EE31D2">
              <w:rPr>
                <w:rFonts w:cs="Times New Roman"/>
              </w:rPr>
              <w:t>1207,6</w:t>
            </w:r>
          </w:p>
        </w:tc>
        <w:tc>
          <w:tcPr>
            <w:tcW w:w="708" w:type="dxa"/>
          </w:tcPr>
          <w:p w:rsidR="00FE2663" w:rsidRDefault="00FE2663" w:rsidP="001B294A">
            <w:pPr>
              <w:ind w:left="-108" w:right="-108"/>
            </w:pPr>
            <w:r w:rsidRPr="00EE31D2">
              <w:rPr>
                <w:rFonts w:cs="Times New Roman"/>
              </w:rPr>
              <w:t>1207,6</w:t>
            </w:r>
          </w:p>
        </w:tc>
        <w:tc>
          <w:tcPr>
            <w:tcW w:w="851" w:type="dxa"/>
          </w:tcPr>
          <w:p w:rsidR="00FE2663" w:rsidRDefault="00FE2663" w:rsidP="001B294A">
            <w:pPr>
              <w:ind w:left="-108"/>
            </w:pPr>
            <w:r w:rsidRPr="00EE31D2">
              <w:rPr>
                <w:rFonts w:cs="Times New Roman"/>
              </w:rPr>
              <w:t>1207,6</w:t>
            </w:r>
          </w:p>
        </w:tc>
        <w:tc>
          <w:tcPr>
            <w:tcW w:w="709" w:type="dxa"/>
          </w:tcPr>
          <w:p w:rsidR="00FE2663" w:rsidRDefault="00FE2663" w:rsidP="001B294A">
            <w:pPr>
              <w:ind w:left="-108" w:right="-108"/>
            </w:pPr>
            <w:r w:rsidRPr="00EE31D2">
              <w:rPr>
                <w:rFonts w:cs="Times New Roman"/>
              </w:rPr>
              <w:t>1207,6</w:t>
            </w:r>
          </w:p>
        </w:tc>
        <w:tc>
          <w:tcPr>
            <w:tcW w:w="850" w:type="dxa"/>
          </w:tcPr>
          <w:p w:rsidR="00FE2663" w:rsidRDefault="00FE2663" w:rsidP="001B294A">
            <w:pPr>
              <w:ind w:left="-108" w:right="-108"/>
            </w:pPr>
            <w:r w:rsidRPr="00EE31D2">
              <w:rPr>
                <w:rFonts w:cs="Times New Roman"/>
              </w:rPr>
              <w:t>1207,6</w:t>
            </w:r>
          </w:p>
        </w:tc>
        <w:tc>
          <w:tcPr>
            <w:tcW w:w="709" w:type="dxa"/>
          </w:tcPr>
          <w:p w:rsidR="00FE2663" w:rsidRDefault="00FE2663" w:rsidP="001B294A">
            <w:pPr>
              <w:ind w:left="-108" w:right="-108"/>
            </w:pPr>
            <w:r w:rsidRPr="00EE31D2">
              <w:rPr>
                <w:rFonts w:cs="Times New Roman"/>
              </w:rPr>
              <w:t>1207,6</w:t>
            </w:r>
          </w:p>
        </w:tc>
        <w:tc>
          <w:tcPr>
            <w:tcW w:w="850" w:type="dxa"/>
          </w:tcPr>
          <w:p w:rsidR="00FE2663" w:rsidRDefault="00FE2663" w:rsidP="001B294A">
            <w:pPr>
              <w:ind w:right="-108"/>
            </w:pPr>
            <w:r w:rsidRPr="00EE31D2">
              <w:rPr>
                <w:rFonts w:cs="Times New Roman"/>
              </w:rPr>
              <w:t>1207,6</w:t>
            </w:r>
          </w:p>
        </w:tc>
        <w:tc>
          <w:tcPr>
            <w:tcW w:w="991" w:type="dxa"/>
          </w:tcPr>
          <w:p w:rsidR="00FE2663" w:rsidRDefault="00FE2663">
            <w:r w:rsidRPr="00EE31D2">
              <w:rPr>
                <w:rFonts w:cs="Times New Roman"/>
              </w:rPr>
              <w:t>1207,6</w:t>
            </w:r>
          </w:p>
        </w:tc>
      </w:tr>
      <w:tr w:rsidR="001B294A" w:rsidRPr="000858D8" w:rsidTr="001B294A">
        <w:trPr>
          <w:trHeight w:val="146"/>
        </w:trPr>
        <w:tc>
          <w:tcPr>
            <w:tcW w:w="425" w:type="dxa"/>
            <w:vMerge/>
          </w:tcPr>
          <w:p w:rsidR="00FE2663" w:rsidRPr="00684EC1" w:rsidRDefault="00FE2663" w:rsidP="005B0660">
            <w:pPr>
              <w:spacing w:before="10" w:line="264" w:lineRule="exact"/>
              <w:ind w:right="5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FE2663" w:rsidRPr="00684EC1" w:rsidRDefault="00FE2663" w:rsidP="005B0660">
            <w:pPr>
              <w:spacing w:before="10" w:line="264" w:lineRule="exact"/>
              <w:ind w:right="5"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FE2663" w:rsidRPr="00684EC1" w:rsidRDefault="00FE2663" w:rsidP="005B0660">
            <w:pPr>
              <w:spacing w:before="10" w:line="264" w:lineRule="exact"/>
              <w:ind w:right="5"/>
              <w:jc w:val="both"/>
              <w:rPr>
                <w:rFonts w:cs="Times New Roman"/>
              </w:rPr>
            </w:pPr>
            <w:r w:rsidRPr="00684EC1">
              <w:rPr>
                <w:rFonts w:cs="Times New Roman"/>
              </w:rPr>
              <w:t>Средства бюджета РБ</w:t>
            </w:r>
          </w:p>
        </w:tc>
        <w:tc>
          <w:tcPr>
            <w:tcW w:w="850" w:type="dxa"/>
          </w:tcPr>
          <w:p w:rsidR="00FE2663" w:rsidRPr="00684EC1" w:rsidRDefault="00FE2663" w:rsidP="001B294A">
            <w:pPr>
              <w:spacing w:before="10" w:line="264" w:lineRule="exact"/>
              <w:ind w:left="-152"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FE2663" w:rsidRPr="00684EC1" w:rsidRDefault="00FE2663" w:rsidP="00FE2663">
            <w:pPr>
              <w:tabs>
                <w:tab w:val="left" w:pos="601"/>
              </w:tabs>
              <w:spacing w:before="10" w:line="264" w:lineRule="exact"/>
              <w:ind w:left="-108" w:right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FE2663" w:rsidRPr="00684EC1" w:rsidRDefault="00FE2663" w:rsidP="001B294A">
            <w:pPr>
              <w:spacing w:before="10" w:line="264" w:lineRule="exact"/>
              <w:ind w:left="-108" w:right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E2663" w:rsidRPr="00684EC1" w:rsidRDefault="00FE2663" w:rsidP="001B294A">
            <w:pPr>
              <w:spacing w:before="10" w:line="264" w:lineRule="exact"/>
              <w:ind w:left="-108" w:right="-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FE2663" w:rsidRDefault="00FE2663" w:rsidP="001B294A">
            <w:pPr>
              <w:ind w:left="-108"/>
            </w:pPr>
            <w:r w:rsidRPr="000110A2"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E2663" w:rsidRDefault="00FE2663" w:rsidP="001B294A">
            <w:pPr>
              <w:ind w:left="-108" w:right="-108"/>
            </w:pPr>
            <w:r w:rsidRPr="000110A2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FE2663" w:rsidRDefault="00FE2663" w:rsidP="001B294A">
            <w:pPr>
              <w:ind w:left="-108"/>
            </w:pPr>
            <w:r w:rsidRPr="000110A2">
              <w:rPr>
                <w:rFonts w:cs="Times New Roman"/>
              </w:rPr>
              <w:t>0</w:t>
            </w:r>
          </w:p>
        </w:tc>
        <w:tc>
          <w:tcPr>
            <w:tcW w:w="708" w:type="dxa"/>
          </w:tcPr>
          <w:p w:rsidR="00FE2663" w:rsidRDefault="00FE2663" w:rsidP="001B294A">
            <w:pPr>
              <w:ind w:left="-108" w:right="-108"/>
            </w:pPr>
            <w:r w:rsidRPr="000110A2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FE2663" w:rsidRDefault="00FE2663" w:rsidP="001B294A">
            <w:pPr>
              <w:ind w:left="-108"/>
            </w:pPr>
            <w:r w:rsidRPr="000110A2"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E2663" w:rsidRDefault="00FE2663" w:rsidP="001B294A">
            <w:pPr>
              <w:ind w:left="-108" w:right="-108"/>
            </w:pPr>
            <w:r w:rsidRPr="000110A2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FE2663" w:rsidRDefault="00FE2663" w:rsidP="001B294A">
            <w:pPr>
              <w:ind w:left="-108" w:right="-108"/>
            </w:pPr>
            <w:r w:rsidRPr="000110A2"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E2663" w:rsidRDefault="00FE2663" w:rsidP="001B294A">
            <w:pPr>
              <w:ind w:left="-108" w:right="-108"/>
            </w:pPr>
            <w:r w:rsidRPr="000110A2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FE2663" w:rsidRDefault="00FE2663" w:rsidP="001B294A">
            <w:pPr>
              <w:ind w:right="-108"/>
            </w:pPr>
            <w:r w:rsidRPr="000110A2">
              <w:rPr>
                <w:rFonts w:cs="Times New Roman"/>
              </w:rPr>
              <w:t>0</w:t>
            </w:r>
          </w:p>
        </w:tc>
        <w:tc>
          <w:tcPr>
            <w:tcW w:w="991" w:type="dxa"/>
          </w:tcPr>
          <w:p w:rsidR="00FE2663" w:rsidRDefault="00FE2663">
            <w:r w:rsidRPr="000110A2">
              <w:rPr>
                <w:rFonts w:cs="Times New Roman"/>
              </w:rPr>
              <w:t>0</w:t>
            </w:r>
          </w:p>
        </w:tc>
      </w:tr>
      <w:tr w:rsidR="001B294A" w:rsidRPr="000858D8" w:rsidTr="001B294A">
        <w:trPr>
          <w:trHeight w:val="808"/>
        </w:trPr>
        <w:tc>
          <w:tcPr>
            <w:tcW w:w="425" w:type="dxa"/>
            <w:vMerge w:val="restart"/>
          </w:tcPr>
          <w:p w:rsidR="00FE2663" w:rsidRPr="00684EC1" w:rsidRDefault="00FE2663" w:rsidP="005B0660">
            <w:pPr>
              <w:spacing w:before="10" w:line="264" w:lineRule="exact"/>
              <w:ind w:right="5"/>
              <w:jc w:val="both"/>
              <w:rPr>
                <w:rFonts w:cs="Times New Roman"/>
              </w:rPr>
            </w:pPr>
            <w:r w:rsidRPr="00684EC1">
              <w:rPr>
                <w:rFonts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FE2663" w:rsidRPr="00684EC1" w:rsidRDefault="00FE2663" w:rsidP="005B0660">
            <w:pPr>
              <w:spacing w:before="10" w:line="264" w:lineRule="exact"/>
              <w:ind w:right="5"/>
              <w:jc w:val="both"/>
              <w:rPr>
                <w:rFonts w:cs="Times New Roman"/>
              </w:rPr>
            </w:pPr>
            <w:r w:rsidRPr="00684EC1">
              <w:rPr>
                <w:rFonts w:cs="Times New Roman"/>
              </w:rPr>
              <w:t>Ремонт автомобильных дорог населенных пунктов СП</w:t>
            </w:r>
          </w:p>
        </w:tc>
        <w:tc>
          <w:tcPr>
            <w:tcW w:w="1418" w:type="dxa"/>
          </w:tcPr>
          <w:p w:rsidR="00FE2663" w:rsidRPr="00684EC1" w:rsidRDefault="00FE2663" w:rsidP="005B0660">
            <w:pPr>
              <w:spacing w:before="10" w:line="264" w:lineRule="exact"/>
              <w:ind w:right="5"/>
              <w:jc w:val="both"/>
              <w:rPr>
                <w:rFonts w:cs="Times New Roman"/>
              </w:rPr>
            </w:pPr>
            <w:r w:rsidRPr="00684EC1">
              <w:rPr>
                <w:rFonts w:cs="Times New Roman"/>
              </w:rPr>
              <w:t>Средства местного бюджета</w:t>
            </w:r>
          </w:p>
        </w:tc>
        <w:tc>
          <w:tcPr>
            <w:tcW w:w="850" w:type="dxa"/>
          </w:tcPr>
          <w:p w:rsidR="00FE2663" w:rsidRPr="00684EC1" w:rsidRDefault="00FE2663" w:rsidP="001B294A">
            <w:pPr>
              <w:spacing w:before="10" w:line="264" w:lineRule="exact"/>
              <w:ind w:left="-152"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FE2663" w:rsidRPr="00684EC1" w:rsidRDefault="00FE2663" w:rsidP="00FE2663">
            <w:pPr>
              <w:tabs>
                <w:tab w:val="left" w:pos="601"/>
              </w:tabs>
              <w:spacing w:before="10" w:line="264" w:lineRule="exact"/>
              <w:ind w:left="-108" w:right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FE2663" w:rsidRPr="00684EC1" w:rsidRDefault="00FE2663" w:rsidP="001B294A">
            <w:pPr>
              <w:spacing w:before="10" w:line="264" w:lineRule="exact"/>
              <w:ind w:left="-108" w:right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E2663" w:rsidRPr="00684EC1" w:rsidRDefault="00FE2663" w:rsidP="001B294A">
            <w:pPr>
              <w:spacing w:before="10" w:line="264" w:lineRule="exact"/>
              <w:ind w:left="-108" w:right="-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FE2663" w:rsidRDefault="00FE2663" w:rsidP="001B294A">
            <w:pPr>
              <w:ind w:left="-108"/>
            </w:pPr>
            <w:r w:rsidRPr="008E229F"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E2663" w:rsidRDefault="00FE2663" w:rsidP="001B294A">
            <w:pPr>
              <w:ind w:left="-108" w:right="-108"/>
            </w:pPr>
            <w:r w:rsidRPr="008E229F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FE2663" w:rsidRDefault="00FE2663" w:rsidP="001B294A">
            <w:pPr>
              <w:ind w:left="-108"/>
            </w:pPr>
            <w:r w:rsidRPr="008E229F">
              <w:rPr>
                <w:rFonts w:cs="Times New Roman"/>
              </w:rPr>
              <w:t>0</w:t>
            </w:r>
          </w:p>
        </w:tc>
        <w:tc>
          <w:tcPr>
            <w:tcW w:w="708" w:type="dxa"/>
          </w:tcPr>
          <w:p w:rsidR="00FE2663" w:rsidRDefault="00FE2663" w:rsidP="001B294A">
            <w:pPr>
              <w:ind w:left="-108" w:right="-108"/>
            </w:pPr>
            <w:r w:rsidRPr="008E229F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FE2663" w:rsidRDefault="00FE2663" w:rsidP="001B294A">
            <w:pPr>
              <w:ind w:left="-108"/>
            </w:pPr>
            <w:r w:rsidRPr="008E229F"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E2663" w:rsidRDefault="00FE2663" w:rsidP="001B294A">
            <w:pPr>
              <w:ind w:left="-108" w:right="-108"/>
            </w:pPr>
            <w:r w:rsidRPr="008E229F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FE2663" w:rsidRDefault="00FE2663" w:rsidP="001B294A">
            <w:pPr>
              <w:ind w:left="-108" w:right="-108"/>
            </w:pPr>
            <w:r w:rsidRPr="008E229F"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FE2663" w:rsidRDefault="00FE2663" w:rsidP="001B294A">
            <w:pPr>
              <w:ind w:left="-108" w:right="-108"/>
            </w:pPr>
            <w:r w:rsidRPr="008E229F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FE2663" w:rsidRDefault="00FE2663" w:rsidP="001B294A">
            <w:pPr>
              <w:ind w:right="-108"/>
            </w:pPr>
            <w:r w:rsidRPr="008E229F">
              <w:rPr>
                <w:rFonts w:cs="Times New Roman"/>
              </w:rPr>
              <w:t>0</w:t>
            </w:r>
          </w:p>
        </w:tc>
        <w:tc>
          <w:tcPr>
            <w:tcW w:w="991" w:type="dxa"/>
          </w:tcPr>
          <w:p w:rsidR="00FE2663" w:rsidRDefault="00FE2663">
            <w:r w:rsidRPr="008E229F">
              <w:rPr>
                <w:rFonts w:cs="Times New Roman"/>
              </w:rPr>
              <w:t>0</w:t>
            </w:r>
          </w:p>
        </w:tc>
      </w:tr>
      <w:tr w:rsidR="001B294A" w:rsidRPr="000858D8" w:rsidTr="001B294A">
        <w:trPr>
          <w:trHeight w:val="146"/>
        </w:trPr>
        <w:tc>
          <w:tcPr>
            <w:tcW w:w="425" w:type="dxa"/>
            <w:vMerge/>
          </w:tcPr>
          <w:p w:rsidR="00FE2663" w:rsidRPr="00684EC1" w:rsidRDefault="00FE2663" w:rsidP="005B0660">
            <w:pPr>
              <w:spacing w:before="10" w:line="264" w:lineRule="exact"/>
              <w:ind w:right="5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FE2663" w:rsidRPr="00684EC1" w:rsidRDefault="00FE2663" w:rsidP="005B0660">
            <w:pPr>
              <w:spacing w:before="10" w:line="264" w:lineRule="exact"/>
              <w:ind w:right="5"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FE2663" w:rsidRPr="00684EC1" w:rsidRDefault="00FE2663" w:rsidP="005B0660">
            <w:pPr>
              <w:spacing w:before="10" w:line="264" w:lineRule="exact"/>
              <w:ind w:right="5"/>
              <w:jc w:val="both"/>
              <w:rPr>
                <w:rFonts w:cs="Times New Roman"/>
              </w:rPr>
            </w:pPr>
            <w:r w:rsidRPr="00684EC1">
              <w:rPr>
                <w:rFonts w:cs="Times New Roman"/>
              </w:rPr>
              <w:t>Средства бюджета РБ</w:t>
            </w:r>
          </w:p>
        </w:tc>
        <w:tc>
          <w:tcPr>
            <w:tcW w:w="850" w:type="dxa"/>
          </w:tcPr>
          <w:p w:rsidR="00FE2663" w:rsidRPr="00684EC1" w:rsidRDefault="00FE2663" w:rsidP="001B294A">
            <w:pPr>
              <w:spacing w:before="10" w:line="264" w:lineRule="exact"/>
              <w:ind w:left="-152"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420,0</w:t>
            </w:r>
          </w:p>
        </w:tc>
        <w:tc>
          <w:tcPr>
            <w:tcW w:w="851" w:type="dxa"/>
          </w:tcPr>
          <w:p w:rsidR="00FE2663" w:rsidRDefault="00FE2663" w:rsidP="00FE2663">
            <w:pPr>
              <w:tabs>
                <w:tab w:val="left" w:pos="601"/>
              </w:tabs>
              <w:ind w:left="-108" w:right="5"/>
            </w:pPr>
            <w:r w:rsidRPr="00E01035">
              <w:rPr>
                <w:rFonts w:cs="Times New Roman"/>
              </w:rPr>
              <w:t>420,0</w:t>
            </w:r>
          </w:p>
        </w:tc>
        <w:tc>
          <w:tcPr>
            <w:tcW w:w="850" w:type="dxa"/>
          </w:tcPr>
          <w:p w:rsidR="00FE2663" w:rsidRDefault="00FE2663" w:rsidP="001B294A">
            <w:pPr>
              <w:ind w:left="-108"/>
            </w:pPr>
            <w:r w:rsidRPr="00E01035">
              <w:rPr>
                <w:rFonts w:cs="Times New Roman"/>
              </w:rPr>
              <w:t>420,0</w:t>
            </w:r>
          </w:p>
        </w:tc>
        <w:tc>
          <w:tcPr>
            <w:tcW w:w="709" w:type="dxa"/>
          </w:tcPr>
          <w:p w:rsidR="00FE2663" w:rsidRDefault="00FE2663" w:rsidP="001B294A">
            <w:pPr>
              <w:ind w:left="-108" w:right="-108"/>
            </w:pPr>
            <w:r w:rsidRPr="00E01035">
              <w:rPr>
                <w:rFonts w:cs="Times New Roman"/>
              </w:rPr>
              <w:t>420,0</w:t>
            </w:r>
          </w:p>
        </w:tc>
        <w:tc>
          <w:tcPr>
            <w:tcW w:w="850" w:type="dxa"/>
          </w:tcPr>
          <w:p w:rsidR="00FE2663" w:rsidRDefault="00FE2663" w:rsidP="001B294A">
            <w:pPr>
              <w:ind w:left="-108"/>
            </w:pPr>
            <w:r w:rsidRPr="00253325">
              <w:rPr>
                <w:rFonts w:cs="Times New Roman"/>
              </w:rPr>
              <w:t>420,0</w:t>
            </w:r>
          </w:p>
        </w:tc>
        <w:tc>
          <w:tcPr>
            <w:tcW w:w="709" w:type="dxa"/>
          </w:tcPr>
          <w:p w:rsidR="00FE2663" w:rsidRDefault="00FE2663" w:rsidP="001B294A">
            <w:pPr>
              <w:ind w:left="-108" w:right="-108"/>
            </w:pPr>
            <w:r w:rsidRPr="00253325">
              <w:rPr>
                <w:rFonts w:cs="Times New Roman"/>
              </w:rPr>
              <w:t>420,0</w:t>
            </w:r>
          </w:p>
        </w:tc>
        <w:tc>
          <w:tcPr>
            <w:tcW w:w="851" w:type="dxa"/>
          </w:tcPr>
          <w:p w:rsidR="00FE2663" w:rsidRDefault="00FE2663" w:rsidP="001B294A">
            <w:pPr>
              <w:ind w:left="-108"/>
            </w:pPr>
            <w:r w:rsidRPr="00253325">
              <w:rPr>
                <w:rFonts w:cs="Times New Roman"/>
              </w:rPr>
              <w:t>420,0</w:t>
            </w:r>
          </w:p>
        </w:tc>
        <w:tc>
          <w:tcPr>
            <w:tcW w:w="708" w:type="dxa"/>
          </w:tcPr>
          <w:p w:rsidR="00FE2663" w:rsidRDefault="00FE2663" w:rsidP="001B294A">
            <w:pPr>
              <w:ind w:left="-108" w:right="-108"/>
            </w:pPr>
            <w:r w:rsidRPr="00253325">
              <w:rPr>
                <w:rFonts w:cs="Times New Roman"/>
              </w:rPr>
              <w:t>420,0</w:t>
            </w:r>
          </w:p>
        </w:tc>
        <w:tc>
          <w:tcPr>
            <w:tcW w:w="851" w:type="dxa"/>
          </w:tcPr>
          <w:p w:rsidR="00FE2663" w:rsidRDefault="00FE2663" w:rsidP="001B294A">
            <w:pPr>
              <w:ind w:left="-108"/>
            </w:pPr>
            <w:r w:rsidRPr="00253325">
              <w:rPr>
                <w:rFonts w:cs="Times New Roman"/>
              </w:rPr>
              <w:t>420,0</w:t>
            </w:r>
          </w:p>
        </w:tc>
        <w:tc>
          <w:tcPr>
            <w:tcW w:w="709" w:type="dxa"/>
          </w:tcPr>
          <w:p w:rsidR="00FE2663" w:rsidRDefault="00FE2663" w:rsidP="001B294A">
            <w:pPr>
              <w:ind w:left="-108" w:right="-108"/>
            </w:pPr>
            <w:r w:rsidRPr="00253325">
              <w:rPr>
                <w:rFonts w:cs="Times New Roman"/>
              </w:rPr>
              <w:t>420,0</w:t>
            </w:r>
          </w:p>
        </w:tc>
        <w:tc>
          <w:tcPr>
            <w:tcW w:w="850" w:type="dxa"/>
          </w:tcPr>
          <w:p w:rsidR="00FE2663" w:rsidRDefault="00FE2663" w:rsidP="001B294A">
            <w:pPr>
              <w:ind w:left="-108" w:right="-108"/>
            </w:pPr>
            <w:r w:rsidRPr="00253325">
              <w:rPr>
                <w:rFonts w:cs="Times New Roman"/>
              </w:rPr>
              <w:t>420,0</w:t>
            </w:r>
          </w:p>
        </w:tc>
        <w:tc>
          <w:tcPr>
            <w:tcW w:w="709" w:type="dxa"/>
          </w:tcPr>
          <w:p w:rsidR="00FE2663" w:rsidRDefault="00FE2663" w:rsidP="001B294A">
            <w:pPr>
              <w:ind w:left="-108" w:right="-108"/>
            </w:pPr>
            <w:r w:rsidRPr="00253325">
              <w:rPr>
                <w:rFonts w:cs="Times New Roman"/>
              </w:rPr>
              <w:t>420,0</w:t>
            </w:r>
          </w:p>
        </w:tc>
        <w:tc>
          <w:tcPr>
            <w:tcW w:w="850" w:type="dxa"/>
          </w:tcPr>
          <w:p w:rsidR="00FE2663" w:rsidRDefault="00FE2663" w:rsidP="001B294A">
            <w:pPr>
              <w:ind w:right="-108"/>
            </w:pPr>
            <w:r w:rsidRPr="00253325">
              <w:rPr>
                <w:rFonts w:cs="Times New Roman"/>
              </w:rPr>
              <w:t>420,0</w:t>
            </w:r>
          </w:p>
        </w:tc>
        <w:tc>
          <w:tcPr>
            <w:tcW w:w="991" w:type="dxa"/>
          </w:tcPr>
          <w:p w:rsidR="00FE2663" w:rsidRDefault="00FE2663">
            <w:r w:rsidRPr="00253325">
              <w:rPr>
                <w:rFonts w:cs="Times New Roman"/>
              </w:rPr>
              <w:t>420,0</w:t>
            </w:r>
          </w:p>
        </w:tc>
      </w:tr>
    </w:tbl>
    <w:p w:rsidR="00680F4D" w:rsidRDefault="00680F4D" w:rsidP="0089704F">
      <w:pPr>
        <w:rPr>
          <w:sz w:val="26"/>
          <w:szCs w:val="26"/>
        </w:rPr>
      </w:pPr>
    </w:p>
    <w:p w:rsidR="00680F4D" w:rsidRDefault="00680F4D" w:rsidP="0089704F">
      <w:pPr>
        <w:rPr>
          <w:sz w:val="26"/>
          <w:szCs w:val="26"/>
        </w:rPr>
      </w:pPr>
    </w:p>
    <w:sectPr w:rsidR="00680F4D" w:rsidSect="00FE266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B806125"/>
    <w:multiLevelType w:val="hybridMultilevel"/>
    <w:tmpl w:val="07D00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363828"/>
    <w:multiLevelType w:val="hybridMultilevel"/>
    <w:tmpl w:val="EB28E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65426F5"/>
    <w:multiLevelType w:val="hybridMultilevel"/>
    <w:tmpl w:val="99BEA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F22CF"/>
    <w:multiLevelType w:val="hybridMultilevel"/>
    <w:tmpl w:val="18FAA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57742"/>
    <w:multiLevelType w:val="hybridMultilevel"/>
    <w:tmpl w:val="D0FE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1453C"/>
    <w:multiLevelType w:val="hybridMultilevel"/>
    <w:tmpl w:val="95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4B12CA8"/>
    <w:multiLevelType w:val="hybridMultilevel"/>
    <w:tmpl w:val="C084F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21968"/>
    <w:multiLevelType w:val="hybridMultilevel"/>
    <w:tmpl w:val="7C4AB8DE"/>
    <w:lvl w:ilvl="0" w:tplc="965491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4">
    <w:nsid w:val="7BD03621"/>
    <w:multiLevelType w:val="hybridMultilevel"/>
    <w:tmpl w:val="99E689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02"/>
    <w:rsid w:val="00002D96"/>
    <w:rsid w:val="000429DE"/>
    <w:rsid w:val="00052695"/>
    <w:rsid w:val="00074E9B"/>
    <w:rsid w:val="000A2FC6"/>
    <w:rsid w:val="000A3535"/>
    <w:rsid w:val="000D23CB"/>
    <w:rsid w:val="000F24F0"/>
    <w:rsid w:val="000F351B"/>
    <w:rsid w:val="00100AA9"/>
    <w:rsid w:val="00105B0F"/>
    <w:rsid w:val="001B02BD"/>
    <w:rsid w:val="001B294A"/>
    <w:rsid w:val="001E626C"/>
    <w:rsid w:val="00202313"/>
    <w:rsid w:val="00202F94"/>
    <w:rsid w:val="00223EE0"/>
    <w:rsid w:val="00244B70"/>
    <w:rsid w:val="0025222F"/>
    <w:rsid w:val="002570F7"/>
    <w:rsid w:val="00291CA8"/>
    <w:rsid w:val="002B779A"/>
    <w:rsid w:val="002D53F3"/>
    <w:rsid w:val="002D5450"/>
    <w:rsid w:val="002F29AB"/>
    <w:rsid w:val="00341622"/>
    <w:rsid w:val="00352443"/>
    <w:rsid w:val="00366D61"/>
    <w:rsid w:val="00366EE9"/>
    <w:rsid w:val="0039175F"/>
    <w:rsid w:val="003B195F"/>
    <w:rsid w:val="004243E0"/>
    <w:rsid w:val="00480C1A"/>
    <w:rsid w:val="0048483C"/>
    <w:rsid w:val="004915BF"/>
    <w:rsid w:val="004E0C45"/>
    <w:rsid w:val="004E7575"/>
    <w:rsid w:val="004F4F14"/>
    <w:rsid w:val="00505D8F"/>
    <w:rsid w:val="0054059D"/>
    <w:rsid w:val="00594CC0"/>
    <w:rsid w:val="005E5EC9"/>
    <w:rsid w:val="00601398"/>
    <w:rsid w:val="006109A1"/>
    <w:rsid w:val="00617152"/>
    <w:rsid w:val="00627374"/>
    <w:rsid w:val="00652EBA"/>
    <w:rsid w:val="00680F4D"/>
    <w:rsid w:val="00684EC1"/>
    <w:rsid w:val="006861BC"/>
    <w:rsid w:val="006A737B"/>
    <w:rsid w:val="006F1A75"/>
    <w:rsid w:val="00763B5F"/>
    <w:rsid w:val="007A6D0D"/>
    <w:rsid w:val="007D01FE"/>
    <w:rsid w:val="008011CD"/>
    <w:rsid w:val="00805734"/>
    <w:rsid w:val="0082198B"/>
    <w:rsid w:val="00877ABC"/>
    <w:rsid w:val="0089704F"/>
    <w:rsid w:val="008B0F17"/>
    <w:rsid w:val="008D0A90"/>
    <w:rsid w:val="008F38AE"/>
    <w:rsid w:val="008F6188"/>
    <w:rsid w:val="009160F1"/>
    <w:rsid w:val="0094347F"/>
    <w:rsid w:val="00950457"/>
    <w:rsid w:val="009B0BC6"/>
    <w:rsid w:val="009B703C"/>
    <w:rsid w:val="009F1677"/>
    <w:rsid w:val="00A02853"/>
    <w:rsid w:val="00A03692"/>
    <w:rsid w:val="00A07402"/>
    <w:rsid w:val="00A3141C"/>
    <w:rsid w:val="00A47B90"/>
    <w:rsid w:val="00A6034C"/>
    <w:rsid w:val="00A86A89"/>
    <w:rsid w:val="00AB0E19"/>
    <w:rsid w:val="00AC2042"/>
    <w:rsid w:val="00AD0F58"/>
    <w:rsid w:val="00B42EF4"/>
    <w:rsid w:val="00B46252"/>
    <w:rsid w:val="00BB06EB"/>
    <w:rsid w:val="00C21BF9"/>
    <w:rsid w:val="00C41955"/>
    <w:rsid w:val="00C466F2"/>
    <w:rsid w:val="00C80B0A"/>
    <w:rsid w:val="00C85474"/>
    <w:rsid w:val="00D036DC"/>
    <w:rsid w:val="00D248F5"/>
    <w:rsid w:val="00D37B93"/>
    <w:rsid w:val="00D46B78"/>
    <w:rsid w:val="00D65A62"/>
    <w:rsid w:val="00D85F3F"/>
    <w:rsid w:val="00DA2696"/>
    <w:rsid w:val="00DB2529"/>
    <w:rsid w:val="00DB5F4C"/>
    <w:rsid w:val="00DC2523"/>
    <w:rsid w:val="00DD50A3"/>
    <w:rsid w:val="00DE69B7"/>
    <w:rsid w:val="00E06CA6"/>
    <w:rsid w:val="00E12E90"/>
    <w:rsid w:val="00E170D2"/>
    <w:rsid w:val="00E32586"/>
    <w:rsid w:val="00E734AA"/>
    <w:rsid w:val="00E77F4E"/>
    <w:rsid w:val="00EA0EA1"/>
    <w:rsid w:val="00EB0597"/>
    <w:rsid w:val="00EB7B46"/>
    <w:rsid w:val="00F3062C"/>
    <w:rsid w:val="00FE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402"/>
    <w:pPr>
      <w:keepNext/>
      <w:outlineLvl w:val="0"/>
    </w:pPr>
    <w:rPr>
      <w:rFonts w:ascii="TimBashk" w:hAnsi="TimBashk"/>
      <w:b/>
      <w:bCs/>
      <w:i/>
      <w:iCs/>
      <w:sz w:val="36"/>
    </w:rPr>
  </w:style>
  <w:style w:type="paragraph" w:styleId="2">
    <w:name w:val="heading 2"/>
    <w:basedOn w:val="a"/>
    <w:next w:val="a"/>
    <w:link w:val="20"/>
    <w:qFormat/>
    <w:rsid w:val="00A07402"/>
    <w:pPr>
      <w:keepNext/>
      <w:spacing w:after="120" w:line="240" w:lineRule="exact"/>
      <w:jc w:val="center"/>
      <w:outlineLvl w:val="1"/>
    </w:pPr>
    <w:rPr>
      <w:rFonts w:ascii="TimBashk" w:hAnsi="TimBashk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02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402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ConsPlusTitle">
    <w:name w:val="ConsPlusTitle"/>
    <w:rsid w:val="00AC2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B0597"/>
    <w:rPr>
      <w:b/>
      <w:bCs/>
    </w:rPr>
  </w:style>
  <w:style w:type="paragraph" w:customStyle="1" w:styleId="ConsPlusNormal">
    <w:name w:val="ConsPlusNormal"/>
    <w:uiPriority w:val="99"/>
    <w:rsid w:val="008F6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4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89704F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8">
    <w:name w:val="No Spacing"/>
    <w:link w:val="a7"/>
    <w:uiPriority w:val="1"/>
    <w:qFormat/>
    <w:rsid w:val="008970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9">
    <w:name w:val="List Paragraph"/>
    <w:basedOn w:val="a"/>
    <w:qFormat/>
    <w:rsid w:val="0089704F"/>
    <w:pPr>
      <w:ind w:left="720"/>
      <w:contextualSpacing/>
    </w:pPr>
    <w:rPr>
      <w:rFonts w:eastAsia="Calibri" w:cs="Times New Roman"/>
      <w:szCs w:val="22"/>
      <w:lang w:eastAsia="en-US"/>
    </w:rPr>
  </w:style>
  <w:style w:type="paragraph" w:customStyle="1" w:styleId="headertext">
    <w:name w:val="headertext"/>
    <w:basedOn w:val="a"/>
    <w:rsid w:val="000429DE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a0"/>
    <w:rsid w:val="000429DE"/>
  </w:style>
  <w:style w:type="character" w:styleId="aa">
    <w:name w:val="Hyperlink"/>
    <w:basedOn w:val="a0"/>
    <w:uiPriority w:val="99"/>
    <w:semiHidden/>
    <w:unhideWhenUsed/>
    <w:rsid w:val="000429DE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DD50A3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DD50A3"/>
    <w:rPr>
      <w:rFonts w:ascii="Calibri" w:eastAsia="Calibri" w:hAnsi="Calibri" w:cs="Times New Roman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DD50A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DD50A3"/>
    <w:rPr>
      <w:rFonts w:ascii="Calibri" w:eastAsia="Calibri" w:hAnsi="Calibri" w:cs="Times New Roman"/>
      <w:sz w:val="24"/>
      <w:szCs w:val="24"/>
      <w:lang w:eastAsia="ru-RU"/>
    </w:rPr>
  </w:style>
  <w:style w:type="character" w:styleId="ad">
    <w:name w:val="footnote reference"/>
    <w:rsid w:val="00DD50A3"/>
    <w:rPr>
      <w:rFonts w:cs="Times New Roman"/>
      <w:vertAlign w:val="superscript"/>
    </w:rPr>
  </w:style>
  <w:style w:type="paragraph" w:customStyle="1" w:styleId="23">
    <w:name w:val="Список_маркир.2"/>
    <w:basedOn w:val="a"/>
    <w:rsid w:val="00DD50A3"/>
    <w:pPr>
      <w:tabs>
        <w:tab w:val="num" w:pos="1021"/>
      </w:tabs>
      <w:spacing w:line="360" w:lineRule="auto"/>
      <w:ind w:firstLine="567"/>
      <w:jc w:val="both"/>
    </w:pPr>
    <w:rPr>
      <w:rFonts w:cs="Times New Roman"/>
    </w:rPr>
  </w:style>
  <w:style w:type="paragraph" w:customStyle="1" w:styleId="ConsPlusNonformat">
    <w:name w:val="ConsPlusNonformat"/>
    <w:rsid w:val="00002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02D96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101">
    <w:name w:val="Основной текст + 101"/>
    <w:aliases w:val="5 pt2,Интервал 0 pt2"/>
    <w:rsid w:val="00002D9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highlighthighlightactive">
    <w:name w:val="highlight highlight_active"/>
    <w:basedOn w:val="a0"/>
    <w:rsid w:val="00002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272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2724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2016-11-25T10:21:00Z</cp:lastPrinted>
  <dcterms:created xsi:type="dcterms:W3CDTF">2014-01-31T09:50:00Z</dcterms:created>
  <dcterms:modified xsi:type="dcterms:W3CDTF">2017-04-17T12:08:00Z</dcterms:modified>
</cp:coreProperties>
</file>